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center" w:pos="6118"/>
        </w:tabs>
        <w:spacing w:before="156" w:beforeLines="50"/>
        <w:rPr>
          <w:rFonts w:ascii="微软雅黑" w:hAnsi="微软雅黑" w:eastAsia="微软雅黑"/>
          <w:b/>
          <w:sz w:val="44"/>
          <w:szCs w:val="36"/>
        </w:rPr>
      </w:pPr>
      <w:r>
        <w:rPr>
          <w:rFonts w:hint="eastAsia" w:ascii="微软雅黑" w:hAnsi="微软雅黑" w:eastAsia="微软雅黑"/>
          <w:b/>
          <w:sz w:val="44"/>
          <w:szCs w:val="36"/>
        </w:rPr>
        <w:drawing>
          <wp:inline distT="0" distB="0" distL="0" distR="0">
            <wp:extent cx="2143125" cy="7804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87" cy="78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6118"/>
        </w:tabs>
        <w:jc w:val="center"/>
        <w:rPr>
          <w:rFonts w:ascii="微软雅黑" w:hAnsi="微软雅黑" w:eastAsia="微软雅黑"/>
          <w:b/>
          <w:sz w:val="44"/>
          <w:szCs w:val="36"/>
        </w:rPr>
      </w:pPr>
      <w:r>
        <w:rPr>
          <w:rFonts w:hint="eastAsia" w:ascii="微软雅黑" w:hAnsi="微软雅黑" w:eastAsia="微软雅黑"/>
          <w:b/>
          <w:sz w:val="44"/>
          <w:szCs w:val="36"/>
        </w:rPr>
        <w:t>碧桂园</w:t>
      </w:r>
      <w:r>
        <w:rPr>
          <w:rFonts w:ascii="微软雅黑" w:hAnsi="微软雅黑" w:eastAsia="微软雅黑"/>
          <w:b/>
          <w:sz w:val="44"/>
          <w:szCs w:val="36"/>
        </w:rPr>
        <w:t>顺茵公司</w:t>
      </w:r>
      <w:r>
        <w:rPr>
          <w:rFonts w:hint="eastAsia" w:ascii="微软雅黑" w:hAnsi="微软雅黑" w:eastAsia="微软雅黑"/>
          <w:b/>
          <w:sz w:val="44"/>
          <w:szCs w:val="36"/>
        </w:rPr>
        <w:t>2018届</w:t>
      </w:r>
      <w:r>
        <w:rPr>
          <w:rFonts w:ascii="微软雅黑" w:hAnsi="微软雅黑" w:eastAsia="微软雅黑"/>
          <w:b/>
          <w:sz w:val="44"/>
          <w:szCs w:val="36"/>
        </w:rPr>
        <w:t>校园招聘简章</w:t>
      </w:r>
    </w:p>
    <w:p>
      <w:pPr>
        <w:tabs>
          <w:tab w:val="center" w:pos="6118"/>
        </w:tabs>
        <w:rPr>
          <w:rFonts w:ascii="微软雅黑" w:hAnsi="微软雅黑" w:eastAsia="微软雅黑"/>
          <w:b/>
          <w:sz w:val="18"/>
          <w:szCs w:val="36"/>
        </w:rPr>
      </w:pP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86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75040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VJb1J1wAAAAoBAAAPAAAAAAAAAAEAIAAAACIA&#10;AABkcnMvZG93bnJldi54bWxQSwECFAAUAAAACACHTuJApt20xdEBAACPAwAADgAAAAAAAAABACAA&#10;AAAmAQAAZHJzL2Uyb0RvYy54bWxQSwUGAAAAAAYABgBZAQAAaQ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85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565056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OklCqkaAgAA&#10;SgQAAA4AAAAAAAAAAQAgAAAAJgEAAGRycy9lMm9Eb2MueG1sUEsFBgAAAAAGAAYAWQEAALIFAAAA&#10;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公司介绍</w:t>
      </w:r>
    </w:p>
    <w:p>
      <w:pPr>
        <w:overflowPunct w:val="0"/>
        <w:autoSpaceDE w:val="0"/>
        <w:autoSpaceDN w:val="0"/>
        <w:snapToGrid w:val="0"/>
        <w:spacing w:line="360" w:lineRule="auto"/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佛山市顺德区顺茵绿化设计工程有限公司（以下简称顺茵公司），是碧桂园集团战略合作伙伴及碧桂园集团的主要园林景观供应商。公司成立于2005年12月，现有员工7000余人，为国家级高新技术企业、国家建设部核定的城市园林绿化二级企业、广东省风景园林协会常务理事单位，是一家集园林景观设计、施工、绿化养护管理、园建施工及高尔夫球场设计等服务于一体的综合性园林绿化公司。</w:t>
      </w:r>
    </w:p>
    <w:p>
      <w:pPr>
        <w:overflowPunct w:val="0"/>
        <w:autoSpaceDE w:val="0"/>
        <w:autoSpaceDN w:val="0"/>
        <w:snapToGrid w:val="0"/>
        <w:spacing w:line="360" w:lineRule="auto"/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近年来，顺茵公司在研究开发与技术成果转化、形成企业核心自主知识产权方面硕果累累。2012年成立研发中心，建立了遵循现代化企业管理规范的质量管理和环境管理体系。目前拥有专业管理人员 200余人，其中高级管理人员30人，具有10年以上行业管理经验的中层管理人员100余人。近三年来，顺茵公司自主立项27项，转化科技成果27项，获得实用新型专利、软件著作权、发明专利等知识产权21项，申请发明专利3项。2016年，顺茵公司通过了国家级高新技术企业认定。</w:t>
      </w:r>
    </w:p>
    <w:p>
      <w:pPr>
        <w:overflowPunct w:val="0"/>
        <w:autoSpaceDE w:val="0"/>
        <w:autoSpaceDN w:val="0"/>
        <w:snapToGrid w:val="0"/>
        <w:spacing w:line="360" w:lineRule="auto"/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秉承科学、专业的管理思路，顺茵公司坚持“专心、专注、精湛、精品”的企业宗旨，倡导环保、人性及“保护自然、利用自然、改造自然、回归自然”的设计理念，打造碧桂园独有的高尔夫立体园林景观，致力于营造和谐人居环境。匠心打造的碧桂园十里银滩、南沙天玺湾、碧桂园兰州新城、碧桂园森林城市等精品项目，助力碧桂园集团屡创地产销售新纪录，深受业界及社会大众赞誉，被同行誉为“七星级园林景观”标杆。</w:t>
      </w:r>
    </w:p>
    <w:p>
      <w:pPr>
        <w:overflowPunct w:val="0"/>
        <w:autoSpaceDE w:val="0"/>
        <w:autoSpaceDN w:val="0"/>
        <w:snapToGrid w:val="0"/>
        <w:spacing w:line="360" w:lineRule="auto"/>
        <w:ind w:firstLine="440" w:firstLineChars="200"/>
        <w:rPr>
          <w:rFonts w:ascii="微软雅黑" w:hAnsi="微软雅黑" w:eastAsia="微软雅黑"/>
          <w:sz w:val="22"/>
          <w:szCs w:val="24"/>
        </w:rPr>
      </w:pPr>
      <w:r>
        <w:rPr>
          <w:rFonts w:hint="eastAsia" w:ascii="微软雅黑" w:hAnsi="微软雅黑" w:eastAsia="微软雅黑"/>
          <w:sz w:val="22"/>
          <w:szCs w:val="24"/>
        </w:rPr>
        <w:t>受到碧桂园集团“希望社会因我们的存在而变得更加美好”的企业使命和“我们要做有良心、有社会责任感的阳光企业”的核心价值观感染，顺茵公司亦提出“亲如一家、志如磐石、众人一心、奋力争先”的企业精神。未来，顺茵公司将以企业内部市场化的模式经营，实行“不论亲疏、任人唯能、不拘一格、唯才是举”的用人机制广纳贤才，打造当地最好的园林景观，实现个人和企业的共同发展，为更多追求幸福生活的人们提供美好居住环境而不懈努力。</w:t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w:rPr>
          <w:b/>
          <w:color w:val="FF0000"/>
          <w:sz w:val="44"/>
          <w:szCs w:val="4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posOffset>65405</wp:posOffset>
            </wp:positionH>
            <wp:positionV relativeFrom="paragraph">
              <wp:posOffset>5142865</wp:posOffset>
            </wp:positionV>
            <wp:extent cx="6132195" cy="4600575"/>
            <wp:effectExtent l="0" t="0" r="1905" b="9525"/>
            <wp:wrapTight wrapText="bothSides">
              <wp:wrapPolygon>
                <wp:start x="0" y="0"/>
                <wp:lineTo x="0" y="21555"/>
                <wp:lineTo x="21540" y="21555"/>
                <wp:lineTo x="21540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44"/>
          <w:szCs w:val="4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516255</wp:posOffset>
            </wp:positionV>
            <wp:extent cx="6200775" cy="4629150"/>
            <wp:effectExtent l="0" t="0" r="9525" b="0"/>
            <wp:wrapTight wrapText="bothSides">
              <wp:wrapPolygon>
                <wp:start x="0" y="0"/>
                <wp:lineTo x="0" y="21511"/>
                <wp:lineTo x="21567" y="21511"/>
                <wp:lineTo x="21567" y="0"/>
                <wp:lineTo x="0" y="0"/>
              </wp:wrapPolygon>
            </wp:wrapTight>
            <wp:docPr id="11" name="图片 11" descr="/Users/wulingfang/Desktop/总部大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wulingfang/Desktop/总部大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3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80979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UlvUnXAAAACgEAAA8AAAAAAAAAAQAgAAAAIgAA&#10;AGRycy9kb3ducmV2LnhtbFBLAQIUABQAAAAIAIdO4kAjilNF0AEAAI4DAAAOAAAAAAAAAAEAIAAA&#10;ACYBAABkcnMvZTJvRG9jLnhtbFBLBQYAAAAABgAGAFkBAABoBQA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4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50566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jnCT8GgIAAEk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COcJPwaAgAA&#10;SQQAAA4AAAAAAAAAAQAgAAAAJgEAAGRycy9lMm9Eb2MueG1sUEsFBgAAAAAGAAYAWQEAALIFAAAA&#10;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图片展示</w:t>
      </w:r>
      <w:r>
        <w:rPr>
          <w:rFonts w:ascii="微软雅黑" w:hAnsi="微软雅黑" w:eastAsia="微软雅黑"/>
          <w:b/>
          <w:color w:val="FFFFFF"/>
          <w:sz w:val="28"/>
          <w:szCs w:val="28"/>
        </w:rPr>
        <w:br w:type="page"/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</w:p>
    <w:p>
      <w:pPr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0" distR="0">
            <wp:extent cx="6372860" cy="4780915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drawing>
          <wp:inline distT="0" distB="0" distL="0" distR="0">
            <wp:extent cx="6314440" cy="421449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260" cy="422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微软雅黑" w:hAnsi="微软雅黑" w:eastAsia="微软雅黑"/>
          <w:sz w:val="22"/>
        </w:rPr>
      </w:pPr>
    </w:p>
    <w:p>
      <w:pPr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0" distR="0">
            <wp:extent cx="6315075" cy="4737735"/>
            <wp:effectExtent l="0" t="0" r="952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605" cy="473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84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797504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VJb1J1wAAAAoBAAAPAAAAAAAAAAEAIAAAACIA&#10;AABkcnMvZG93bnJldi54bWxQSwECFAAUAAAACACHTuJA6Y3ygtEBAACPAwAADgAAAAAAAAABACAA&#10;AAAmAQAAZHJzL2Uyb0RvYy54bWxQSwUGAAAAAAYABgBZAQAAaQ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83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517952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EkBRnXAAAABwEA&#10;AA8AAAAAAAAAAQAgAAAAIgAAAGRycy9kb3ducmV2LnhtbFBLAQIUABQAAAAIAIdO4kCFlOTkGwIA&#10;AEoEAAAOAAAAAAAAAAEAIAAAACYBAABkcnMvZTJvRG9jLnhtbFBLBQYAAAAABgAGAFkBAACzBQAA&#10;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培养计划</w:t>
      </w:r>
      <w:r>
        <w:rPr>
          <w:rFonts w:ascii="微软雅黑" w:hAnsi="微软雅黑" w:eastAsia="微软雅黑"/>
          <w:b/>
          <w:color w:val="FFFFFF"/>
          <w:sz w:val="28"/>
          <w:szCs w:val="28"/>
        </w:rPr>
        <w:t xml:space="preserve">   </w:t>
      </w:r>
    </w:p>
    <w:p>
      <w:pPr>
        <w:spacing w:line="276" w:lineRule="auto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“茵才生”培养</w:t>
      </w:r>
      <w:r>
        <w:rPr>
          <w:rFonts w:ascii="微软雅黑" w:hAnsi="微软雅黑" w:eastAsia="微软雅黑"/>
          <w:b/>
          <w:sz w:val="24"/>
        </w:rPr>
        <w:t>计划</w:t>
      </w:r>
      <w:r>
        <w:rPr>
          <w:rFonts w:hint="eastAsia" w:ascii="微软雅黑" w:hAnsi="微软雅黑" w:eastAsia="微软雅黑"/>
          <w:b/>
          <w:sz w:val="24"/>
        </w:rPr>
        <w:t>—顺茵</w:t>
      </w:r>
      <w:r>
        <w:rPr>
          <w:rFonts w:ascii="微软雅黑" w:hAnsi="微软雅黑" w:eastAsia="微软雅黑"/>
          <w:b/>
          <w:sz w:val="24"/>
        </w:rPr>
        <w:t>管理人员的蓄水池</w:t>
      </w:r>
    </w:p>
    <w:p>
      <w:pPr>
        <w:spacing w:line="276" w:lineRule="auto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通过校园招聘渠道进入到公司的应届毕业生会被纳入进“茵才生”培养计划。在为期一年的培养期内通过</w:t>
      </w:r>
      <w:r>
        <w:rPr>
          <w:rFonts w:hint="eastAsia" w:ascii="微软雅黑" w:hAnsi="微软雅黑" w:eastAsia="微软雅黑"/>
          <w:b/>
          <w:sz w:val="22"/>
        </w:rPr>
        <w:t>集中培训-导师制帮扶-在岗培训</w:t>
      </w:r>
      <w:r>
        <w:rPr>
          <w:rFonts w:hint="eastAsia" w:ascii="微软雅黑" w:hAnsi="微软雅黑" w:eastAsia="微软雅黑"/>
          <w:sz w:val="22"/>
        </w:rPr>
        <w:t>这三大培养步骤，帮助应届生快速融入企业，完成职场角色转换。在工作中边学习边实践，设立导师，一对一的辅导，全面提升工作技能，形成良好的职业习惯。</w:t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1219835</wp:posOffset>
                </wp:positionH>
                <wp:positionV relativeFrom="paragraph">
                  <wp:posOffset>354330</wp:posOffset>
                </wp:positionV>
                <wp:extent cx="5371465" cy="635"/>
                <wp:effectExtent l="0" t="0" r="635" b="18415"/>
                <wp:wrapNone/>
                <wp:docPr id="82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146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4" o:spid="_x0000_s1026" o:spt="32" type="#_x0000_t32" style="position:absolute;left:0pt;margin-left:96.05pt;margin-top:27.9pt;height:0.05pt;width:422.95pt;z-index:251800576;mso-width-relative:page;mso-height-relative:page;" filled="f" stroked="t" coordsize="21600,21600" o:gfxdata="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HOx+J1wAAAAoBAAAPAAAAAAAAAAEAIAAAACIA&#10;AABkcnMvZG93bnJldi54bWxQSwECFAAUAAAACACHTuJAHcb5gNEBAACOAwAADgAAAAAAAAABACAA&#10;AAAmAQAAZHJzL2Uyb0RvYy54bWxQSwUGAAAAAAYABgBZAQAAaQU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64135</wp:posOffset>
                </wp:positionV>
                <wp:extent cx="1190625" cy="290195"/>
                <wp:effectExtent l="0" t="0" r="9525" b="0"/>
                <wp:wrapNone/>
                <wp:docPr id="81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6" o:spid="_x0000_s1026" o:spt="2" style="position:absolute;left:0pt;margin-left:2.3pt;margin-top:5.05pt;height:22.85pt;width:93.75pt;z-index:-251514880;mso-width-relative:page;mso-height-relative:page;" fillcolor="#002060" filled="t" stroked="t" coordsize="21600,21600" arcsize="0.166666666666667" o:gfxdata="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MjxBBnWAAAABwEAAA8A&#10;AAAAAAAAAQAgAAAAIgAAAGRycy9kb3ducmV2LnhtbFBLAQIUABQAAAAIAIdO4kBEW5ZqGQIAAEkE&#10;AAAOAAAAAAAAAAEAIAAAACUBAABkcnMvZTJvRG9jLnhtbFBLBQYAAAAABgAGAFkBAACwBQAA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招聘职位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1</w:t>
      </w:r>
      <w:r>
        <w:rPr>
          <w:rFonts w:hint="eastAsia" w:ascii="微软雅黑" w:hAnsi="微软雅黑" w:eastAsia="微软雅黑"/>
          <w:b/>
          <w:color w:val="FF0000"/>
          <w:sz w:val="24"/>
        </w:rPr>
        <w:t>、</w:t>
      </w:r>
      <w:r>
        <w:rPr>
          <w:rFonts w:hint="eastAsia" w:ascii="微软雅黑" w:hAnsi="微软雅黑" w:eastAsia="微软雅黑"/>
          <w:b/>
          <w:color w:val="FF0000"/>
          <w:sz w:val="24"/>
        </w:rPr>
        <w:t>园林工程方向（工作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  <w:lang w:eastAsia="zh-CN"/>
        </w:rPr>
        <w:t>安徽、江苏</w:t>
      </w:r>
      <w:r>
        <w:rPr>
          <w:rFonts w:hint="eastAsia" w:ascii="微软雅黑" w:hAnsi="微软雅黑" w:eastAsia="微软雅黑"/>
          <w:b/>
          <w:color w:val="FF0000"/>
          <w:sz w:val="24"/>
        </w:rPr>
        <w:t>地区</w:t>
      </w:r>
      <w:r>
        <w:rPr>
          <w:rFonts w:ascii="微软雅黑" w:hAnsi="微软雅黑" w:eastAsia="微软雅黑"/>
          <w:b/>
          <w:color w:val="FF0000"/>
          <w:sz w:val="24"/>
        </w:rPr>
        <w:t>及</w:t>
      </w:r>
      <w:r>
        <w:rPr>
          <w:rFonts w:hint="eastAsia" w:ascii="微软雅黑" w:hAnsi="微软雅黑" w:eastAsia="微软雅黑"/>
          <w:b/>
          <w:color w:val="FF0000"/>
          <w:sz w:val="24"/>
        </w:rPr>
        <w:t>其他</w:t>
      </w:r>
      <w:r>
        <w:rPr>
          <w:rFonts w:hint="eastAsia" w:ascii="微软雅黑" w:hAnsi="微软雅黑" w:eastAsia="微软雅黑"/>
          <w:b/>
          <w:color w:val="FF0000"/>
          <w:sz w:val="24"/>
        </w:rPr>
        <w:t>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</w:t>
      </w:r>
      <w:r>
        <w:rPr>
          <w:rFonts w:hint="eastAsia" w:ascii="微软雅黑" w:hAnsi="微软雅黑" w:eastAsia="微软雅黑"/>
          <w:b/>
          <w:sz w:val="22"/>
        </w:rPr>
        <w:t>若干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</w:t>
      </w:r>
      <w:r>
        <w:rPr>
          <w:rFonts w:hint="eastAsia" w:ascii="微软雅黑" w:hAnsi="微软雅黑" w:eastAsia="微软雅黑"/>
          <w:sz w:val="22"/>
          <w:szCs w:val="21"/>
        </w:rPr>
        <w:t>负责公司</w:t>
      </w:r>
      <w:r>
        <w:rPr>
          <w:rFonts w:ascii="微软雅黑" w:hAnsi="微软雅黑" w:eastAsia="微软雅黑"/>
          <w:sz w:val="22"/>
          <w:szCs w:val="21"/>
        </w:rPr>
        <w:t>各项园林绿化造</w:t>
      </w:r>
      <w:r>
        <w:rPr>
          <w:rFonts w:hint="eastAsia" w:ascii="微软雅黑" w:hAnsi="微软雅黑" w:eastAsia="微软雅黑"/>
          <w:sz w:val="22"/>
          <w:szCs w:val="21"/>
        </w:rPr>
        <w:t>景工程的</w:t>
      </w:r>
      <w:r>
        <w:rPr>
          <w:rFonts w:ascii="微软雅黑" w:hAnsi="微软雅黑" w:eastAsia="微软雅黑"/>
          <w:sz w:val="22"/>
          <w:szCs w:val="21"/>
        </w:rPr>
        <w:t>现场施</w:t>
      </w:r>
      <w:r>
        <w:rPr>
          <w:rFonts w:hint="eastAsia" w:ascii="微软雅黑" w:hAnsi="微软雅黑" w:eastAsia="微软雅黑"/>
          <w:sz w:val="22"/>
          <w:szCs w:val="21"/>
        </w:rPr>
        <w:t>工工作</w:t>
      </w:r>
      <w:r>
        <w:rPr>
          <w:rFonts w:ascii="微软雅黑" w:hAnsi="微软雅黑" w:eastAsia="微软雅黑"/>
          <w:sz w:val="22"/>
          <w:szCs w:val="21"/>
        </w:rPr>
        <w:t>。</w:t>
      </w:r>
      <w:r>
        <w:rPr>
          <w:rFonts w:hint="eastAsia" w:ascii="微软雅黑" w:hAnsi="微软雅黑" w:eastAsia="微软雅黑"/>
          <w:sz w:val="22"/>
          <w:szCs w:val="21"/>
        </w:rPr>
        <w:t>同时整理收集现场施工资料并做好工程施工记录，协调施工现场</w:t>
      </w:r>
      <w:r>
        <w:rPr>
          <w:rFonts w:ascii="微软雅黑" w:hAnsi="微软雅黑" w:eastAsia="微软雅黑"/>
          <w:sz w:val="22"/>
          <w:szCs w:val="21"/>
        </w:rPr>
        <w:t>的人</w:t>
      </w:r>
      <w:r>
        <w:rPr>
          <w:rFonts w:hint="eastAsia" w:ascii="微软雅黑" w:hAnsi="微软雅黑" w:eastAsia="微软雅黑"/>
          <w:sz w:val="22"/>
          <w:szCs w:val="21"/>
        </w:rPr>
        <w:t>员、材料、机械</w:t>
      </w:r>
      <w:r>
        <w:rPr>
          <w:rFonts w:ascii="微软雅黑" w:hAnsi="微软雅黑" w:eastAsia="微软雅黑"/>
          <w:sz w:val="22"/>
          <w:szCs w:val="21"/>
        </w:rPr>
        <w:t>，</w:t>
      </w:r>
      <w:r>
        <w:rPr>
          <w:rFonts w:hint="eastAsia" w:ascii="微软雅黑" w:hAnsi="微软雅黑" w:eastAsia="微软雅黑"/>
          <w:sz w:val="22"/>
          <w:szCs w:val="21"/>
        </w:rPr>
        <w:t>统筹</w:t>
      </w:r>
      <w:r>
        <w:rPr>
          <w:rFonts w:ascii="微软雅黑" w:hAnsi="微软雅黑" w:eastAsia="微软雅黑"/>
          <w:sz w:val="22"/>
          <w:szCs w:val="21"/>
        </w:rPr>
        <w:t>后勤保障，跟进项目</w:t>
      </w:r>
      <w:r>
        <w:rPr>
          <w:rFonts w:hint="eastAsia" w:ascii="微软雅黑" w:hAnsi="微软雅黑" w:eastAsia="微软雅黑"/>
          <w:sz w:val="22"/>
          <w:szCs w:val="21"/>
        </w:rPr>
        <w:t>绿化工程进度等</w:t>
      </w:r>
      <w:r>
        <w:rPr>
          <w:rFonts w:ascii="微软雅黑" w:hAnsi="微软雅黑" w:eastAsia="微软雅黑"/>
          <w:sz w:val="22"/>
          <w:szCs w:val="21"/>
        </w:rPr>
        <w:t>工作</w:t>
      </w:r>
      <w:r>
        <w:rPr>
          <w:rFonts w:hint="eastAsia" w:ascii="微软雅黑" w:hAnsi="微软雅黑" w:eastAsia="微软雅黑"/>
          <w:sz w:val="22"/>
          <w:szCs w:val="21"/>
        </w:rPr>
        <w:t>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1、园</w:t>
      </w:r>
      <w:r>
        <w:rPr>
          <w:rFonts w:ascii="微软雅黑" w:hAnsi="微软雅黑" w:eastAsia="微软雅黑"/>
          <w:sz w:val="22"/>
        </w:rPr>
        <w:t>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园艺</w:t>
      </w:r>
      <w:r>
        <w:rPr>
          <w:rFonts w:hint="eastAsia" w:ascii="微软雅黑" w:hAnsi="微软雅黑" w:eastAsia="微软雅黑"/>
          <w:sz w:val="22"/>
        </w:rPr>
        <w:t>、林学</w:t>
      </w:r>
      <w:r>
        <w:rPr>
          <w:rFonts w:ascii="微软雅黑" w:hAnsi="微软雅黑" w:eastAsia="微软雅黑"/>
          <w:sz w:val="22"/>
        </w:rPr>
        <w:t>、</w:t>
      </w:r>
      <w:r>
        <w:rPr>
          <w:rFonts w:hint="eastAsia" w:ascii="微软雅黑" w:hAnsi="微软雅黑" w:eastAsia="微软雅黑"/>
          <w:sz w:val="22"/>
        </w:rPr>
        <w:t>风景</w:t>
      </w:r>
      <w:r>
        <w:rPr>
          <w:rFonts w:ascii="微软雅黑" w:hAnsi="微软雅黑" w:eastAsia="微软雅黑"/>
          <w:sz w:val="22"/>
        </w:rPr>
        <w:t>园林、植物保护、草坪管理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林学、植物保护、森林保护、草坪管理、林学、植物保护、森林保护、草坪管理、</w:t>
      </w:r>
      <w:r>
        <w:rPr>
          <w:rFonts w:hint="eastAsia" w:ascii="微软雅黑" w:hAnsi="微软雅黑" w:eastAsia="微软雅黑"/>
          <w:sz w:val="22"/>
        </w:rPr>
        <w:t>等相关专业大专及以上学历。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、熟悉苗木特性，空间</w:t>
      </w:r>
      <w:r>
        <w:rPr>
          <w:rFonts w:ascii="微软雅黑" w:hAnsi="微软雅黑" w:eastAsia="微软雅黑"/>
          <w:sz w:val="22"/>
        </w:rPr>
        <w:t>感强，</w:t>
      </w:r>
      <w:r>
        <w:rPr>
          <w:rFonts w:hint="eastAsia" w:ascii="微软雅黑" w:hAnsi="微软雅黑" w:eastAsia="微软雅黑"/>
          <w:sz w:val="22"/>
        </w:rPr>
        <w:t>善于现场布景，能够</w:t>
      </w:r>
      <w:r>
        <w:rPr>
          <w:rFonts w:ascii="微软雅黑" w:hAnsi="微软雅黑" w:eastAsia="微软雅黑"/>
          <w:sz w:val="22"/>
        </w:rPr>
        <w:t>使用</w:t>
      </w:r>
      <w:r>
        <w:rPr>
          <w:rFonts w:hint="eastAsia" w:ascii="微软雅黑" w:hAnsi="微软雅黑" w:eastAsia="微软雅黑"/>
          <w:sz w:val="22"/>
        </w:rPr>
        <w:t>CAD绘制</w:t>
      </w:r>
      <w:r>
        <w:rPr>
          <w:rFonts w:ascii="微软雅黑" w:hAnsi="微软雅黑" w:eastAsia="微软雅黑"/>
          <w:sz w:val="22"/>
        </w:rPr>
        <w:t>竣工图。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</w:t>
      </w:r>
      <w:r>
        <w:rPr>
          <w:rFonts w:ascii="微软雅黑" w:hAnsi="微软雅黑" w:eastAsia="微软雅黑"/>
          <w:sz w:val="22"/>
        </w:rPr>
        <w:t>良好的统筹协调能力和计划执行力，具备团队意识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4、</w:t>
      </w:r>
      <w:r>
        <w:rPr>
          <w:rFonts w:ascii="微软雅黑" w:hAnsi="微软雅黑" w:eastAsia="微软雅黑"/>
          <w:sz w:val="22"/>
        </w:rPr>
        <w:t>沟通能力</w:t>
      </w:r>
      <w:r>
        <w:rPr>
          <w:rFonts w:hint="eastAsia" w:ascii="微软雅黑" w:hAnsi="微软雅黑" w:eastAsia="微软雅黑"/>
          <w:sz w:val="22"/>
        </w:rPr>
        <w:t>强，</w:t>
      </w:r>
      <w:r>
        <w:rPr>
          <w:rFonts w:ascii="微软雅黑" w:hAnsi="微软雅黑" w:eastAsia="微软雅黑"/>
          <w:sz w:val="22"/>
        </w:rPr>
        <w:t>责任心强，能吃苦耐劳常驻现场，接受出差。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FF0000"/>
          <w:sz w:val="24"/>
        </w:rPr>
      </w:pPr>
      <w:r>
        <w:rPr>
          <w:rFonts w:ascii="微软雅黑" w:hAnsi="微软雅黑" w:eastAsia="微软雅黑"/>
          <w:b/>
          <w:color w:val="FF0000"/>
          <w:sz w:val="24"/>
        </w:rPr>
        <w:t>2</w:t>
      </w:r>
      <w:r>
        <w:rPr>
          <w:rFonts w:hint="eastAsia" w:ascii="微软雅黑" w:hAnsi="微软雅黑" w:eastAsia="微软雅黑"/>
          <w:b/>
          <w:color w:val="FF0000"/>
          <w:sz w:val="24"/>
        </w:rPr>
        <w:t>、</w:t>
      </w:r>
      <w:r>
        <w:rPr>
          <w:rFonts w:hint="eastAsia" w:ascii="微软雅黑" w:hAnsi="微软雅黑" w:eastAsia="微软雅黑"/>
          <w:b/>
          <w:color w:val="FF0000"/>
          <w:sz w:val="24"/>
        </w:rPr>
        <w:t>资料员方向（工作</w:t>
      </w:r>
      <w:r>
        <w:rPr>
          <w:rFonts w:ascii="微软雅黑" w:hAnsi="微软雅黑" w:eastAsia="微软雅黑"/>
          <w:b/>
          <w:color w:val="FF0000"/>
          <w:sz w:val="24"/>
        </w:rPr>
        <w:t>地点：</w:t>
      </w:r>
      <w:r>
        <w:rPr>
          <w:rFonts w:hint="eastAsia" w:ascii="微软雅黑" w:hAnsi="微软雅黑" w:eastAsia="微软雅黑"/>
          <w:b/>
          <w:color w:val="FF0000"/>
          <w:sz w:val="24"/>
          <w:lang w:eastAsia="zh-CN"/>
        </w:rPr>
        <w:t>安徽、江苏</w:t>
      </w:r>
      <w:r>
        <w:rPr>
          <w:rFonts w:ascii="微软雅黑" w:hAnsi="微软雅黑" w:eastAsia="微软雅黑"/>
          <w:b/>
          <w:color w:val="FF0000"/>
          <w:sz w:val="24"/>
        </w:rPr>
        <w:t>地区及</w:t>
      </w:r>
      <w:r>
        <w:rPr>
          <w:rFonts w:hint="eastAsia" w:ascii="微软雅黑" w:hAnsi="微软雅黑" w:eastAsia="微软雅黑"/>
          <w:b/>
          <w:color w:val="FF0000"/>
          <w:sz w:val="24"/>
        </w:rPr>
        <w:t>其他</w:t>
      </w:r>
      <w:r>
        <w:rPr>
          <w:rFonts w:hint="eastAsia" w:ascii="微软雅黑" w:hAnsi="微软雅黑" w:eastAsia="微软雅黑"/>
          <w:b/>
          <w:color w:val="FF0000"/>
          <w:sz w:val="24"/>
        </w:rPr>
        <w:t>）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需求人数：</w:t>
      </w:r>
      <w:r>
        <w:rPr>
          <w:rFonts w:hint="eastAsia" w:ascii="微软雅黑" w:hAnsi="微软雅黑" w:eastAsia="微软雅黑"/>
          <w:b/>
          <w:sz w:val="22"/>
        </w:rPr>
        <w:t>若干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b/>
          <w:sz w:val="22"/>
        </w:rPr>
        <w:t>岗位说明</w:t>
      </w:r>
      <w:r>
        <w:rPr>
          <w:rFonts w:hint="eastAsia" w:ascii="微软雅黑" w:hAnsi="微软雅黑" w:eastAsia="微软雅黑"/>
          <w:sz w:val="22"/>
        </w:rPr>
        <w:t>：</w:t>
      </w:r>
      <w:r>
        <w:rPr>
          <w:rFonts w:hint="eastAsia" w:ascii="微软雅黑" w:hAnsi="微软雅黑" w:eastAsia="微软雅黑"/>
          <w:sz w:val="22"/>
          <w:szCs w:val="21"/>
        </w:rPr>
        <w:t>负责编制</w:t>
      </w:r>
      <w:r>
        <w:rPr>
          <w:rFonts w:ascii="微软雅黑" w:hAnsi="微软雅黑" w:eastAsia="微软雅黑"/>
          <w:sz w:val="22"/>
          <w:szCs w:val="21"/>
        </w:rPr>
        <w:t>园林绿化施工</w:t>
      </w:r>
      <w:r>
        <w:rPr>
          <w:rFonts w:hint="eastAsia" w:ascii="微软雅黑" w:hAnsi="微软雅黑" w:eastAsia="微软雅黑"/>
          <w:sz w:val="22"/>
          <w:szCs w:val="21"/>
        </w:rPr>
        <w:t>的</w:t>
      </w:r>
      <w:r>
        <w:rPr>
          <w:rFonts w:ascii="微软雅黑" w:hAnsi="微软雅黑" w:eastAsia="微软雅黑"/>
          <w:sz w:val="22"/>
          <w:szCs w:val="21"/>
        </w:rPr>
        <w:t>各项资料</w:t>
      </w:r>
      <w:r>
        <w:rPr>
          <w:rFonts w:hint="eastAsia" w:ascii="微软雅黑" w:hAnsi="微软雅黑" w:eastAsia="微软雅黑"/>
          <w:sz w:val="22"/>
          <w:szCs w:val="21"/>
        </w:rPr>
        <w:t>。跟进</w:t>
      </w:r>
      <w:r>
        <w:rPr>
          <w:rFonts w:ascii="微软雅黑" w:hAnsi="微软雅黑" w:eastAsia="微软雅黑"/>
          <w:sz w:val="22"/>
          <w:szCs w:val="21"/>
        </w:rPr>
        <w:t>工程资料进场申报，</w:t>
      </w:r>
      <w:r>
        <w:rPr>
          <w:rFonts w:hint="eastAsia" w:ascii="微软雅黑" w:hAnsi="微软雅黑" w:eastAsia="微软雅黑"/>
          <w:sz w:val="22"/>
          <w:szCs w:val="21"/>
        </w:rPr>
        <w:t>跟踪</w:t>
      </w:r>
      <w:r>
        <w:rPr>
          <w:rFonts w:ascii="微软雅黑" w:hAnsi="微软雅黑" w:eastAsia="微软雅黑"/>
          <w:sz w:val="22"/>
          <w:szCs w:val="21"/>
        </w:rPr>
        <w:t>工作联系单</w:t>
      </w:r>
      <w:r>
        <w:rPr>
          <w:rFonts w:hint="eastAsia" w:ascii="微软雅黑" w:hAnsi="微软雅黑" w:eastAsia="微软雅黑"/>
          <w:sz w:val="22"/>
          <w:szCs w:val="21"/>
        </w:rPr>
        <w:t>、</w:t>
      </w:r>
      <w:r>
        <w:rPr>
          <w:rFonts w:ascii="微软雅黑" w:hAnsi="微软雅黑" w:eastAsia="微软雅黑"/>
          <w:sz w:val="22"/>
          <w:szCs w:val="21"/>
        </w:rPr>
        <w:t>签</w:t>
      </w:r>
      <w:r>
        <w:rPr>
          <w:rFonts w:hint="eastAsia" w:ascii="微软雅黑" w:hAnsi="微软雅黑" w:eastAsia="微软雅黑"/>
          <w:sz w:val="22"/>
          <w:szCs w:val="21"/>
        </w:rPr>
        <w:t>证</w:t>
      </w:r>
      <w:r>
        <w:rPr>
          <w:rFonts w:ascii="微软雅黑" w:hAnsi="微软雅黑" w:eastAsia="微软雅黑"/>
          <w:sz w:val="22"/>
          <w:szCs w:val="21"/>
        </w:rPr>
        <w:t>等</w:t>
      </w:r>
      <w:r>
        <w:rPr>
          <w:rFonts w:hint="eastAsia" w:ascii="微软雅黑" w:hAnsi="微软雅黑" w:eastAsia="微软雅黑"/>
          <w:sz w:val="22"/>
          <w:szCs w:val="21"/>
        </w:rPr>
        <w:t>文件</w:t>
      </w:r>
      <w:r>
        <w:rPr>
          <w:rFonts w:ascii="微软雅黑" w:hAnsi="微软雅黑" w:eastAsia="微软雅黑"/>
          <w:sz w:val="22"/>
          <w:szCs w:val="21"/>
        </w:rPr>
        <w:t>的管理规定工作</w:t>
      </w:r>
      <w:r>
        <w:rPr>
          <w:rFonts w:hint="eastAsia" w:ascii="微软雅黑" w:hAnsi="微软雅黑" w:eastAsia="微软雅黑"/>
          <w:sz w:val="22"/>
          <w:szCs w:val="21"/>
        </w:rPr>
        <w:t>。</w:t>
      </w:r>
      <w:r>
        <w:rPr>
          <w:rFonts w:ascii="微软雅黑" w:hAnsi="微软雅黑" w:eastAsia="微软雅黑"/>
          <w:sz w:val="22"/>
          <w:szCs w:val="21"/>
        </w:rPr>
        <w:t>协助</w:t>
      </w:r>
      <w:r>
        <w:rPr>
          <w:rFonts w:hint="eastAsia" w:ascii="微软雅黑" w:hAnsi="微软雅黑" w:eastAsia="微软雅黑"/>
          <w:sz w:val="22"/>
          <w:szCs w:val="21"/>
        </w:rPr>
        <w:t>落实部门后勤</w:t>
      </w:r>
      <w:r>
        <w:rPr>
          <w:rFonts w:ascii="微软雅黑" w:hAnsi="微软雅黑" w:eastAsia="微软雅黑"/>
          <w:sz w:val="22"/>
          <w:szCs w:val="21"/>
        </w:rPr>
        <w:t>工作。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  <w:szCs w:val="22"/>
        </w:rPr>
      </w:pPr>
      <w:r>
        <w:rPr>
          <w:rFonts w:hint="eastAsia" w:ascii="微软雅黑" w:hAnsi="微软雅黑" w:eastAsia="微软雅黑"/>
          <w:b/>
          <w:sz w:val="22"/>
          <w:szCs w:val="22"/>
        </w:rPr>
        <w:t>岗位</w:t>
      </w:r>
      <w:r>
        <w:rPr>
          <w:rFonts w:ascii="微软雅黑" w:hAnsi="微软雅黑" w:eastAsia="微软雅黑"/>
          <w:b/>
          <w:sz w:val="22"/>
          <w:szCs w:val="22"/>
        </w:rPr>
        <w:t>要求</w:t>
      </w:r>
      <w:r>
        <w:rPr>
          <w:rFonts w:hint="eastAsia" w:ascii="微软雅黑" w:hAnsi="微软雅黑" w:eastAsia="微软雅黑"/>
          <w:b/>
          <w:sz w:val="22"/>
          <w:szCs w:val="22"/>
        </w:rPr>
        <w:t>：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1、园</w:t>
      </w:r>
      <w:r>
        <w:rPr>
          <w:rFonts w:ascii="微软雅黑" w:hAnsi="微软雅黑" w:eastAsia="微软雅黑"/>
          <w:sz w:val="22"/>
        </w:rPr>
        <w:t>林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园艺</w:t>
      </w:r>
      <w:r>
        <w:rPr>
          <w:rFonts w:hint="eastAsia" w:ascii="微软雅黑" w:hAnsi="微软雅黑" w:eastAsia="微软雅黑"/>
          <w:sz w:val="22"/>
        </w:rPr>
        <w:t>、林学</w:t>
      </w:r>
      <w:r>
        <w:rPr>
          <w:rFonts w:ascii="微软雅黑" w:hAnsi="微软雅黑" w:eastAsia="微软雅黑"/>
          <w:sz w:val="22"/>
        </w:rPr>
        <w:t>、</w:t>
      </w:r>
      <w:r>
        <w:rPr>
          <w:rFonts w:hint="eastAsia" w:ascii="微软雅黑" w:hAnsi="微软雅黑" w:eastAsia="微软雅黑"/>
          <w:sz w:val="22"/>
        </w:rPr>
        <w:t>风景</w:t>
      </w:r>
      <w:r>
        <w:rPr>
          <w:rFonts w:ascii="微软雅黑" w:hAnsi="微软雅黑" w:eastAsia="微软雅黑"/>
          <w:sz w:val="22"/>
        </w:rPr>
        <w:t>园林、植物保护、</w:t>
      </w:r>
      <w:r>
        <w:rPr>
          <w:rFonts w:hint="eastAsia" w:ascii="微软雅黑" w:hAnsi="微软雅黑" w:eastAsia="微软雅黑"/>
          <w:sz w:val="22"/>
        </w:rPr>
        <w:t>工程</w:t>
      </w:r>
      <w:r>
        <w:rPr>
          <w:rFonts w:ascii="微软雅黑" w:hAnsi="微软雅黑" w:eastAsia="微软雅黑"/>
          <w:sz w:val="22"/>
        </w:rPr>
        <w:t>管理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林学、植物保护、森林保护、草坪管理、林学、植物保护、森林保护、草坪管理、</w:t>
      </w:r>
      <w:r>
        <w:rPr>
          <w:rFonts w:hint="eastAsia" w:ascii="微软雅黑" w:hAnsi="微软雅黑" w:eastAsia="微软雅黑"/>
          <w:sz w:val="22"/>
        </w:rPr>
        <w:t>等相关专业大专及以上学历。</w:t>
      </w:r>
      <w:r>
        <w:rPr>
          <w:rFonts w:hint="eastAsia" w:ascii="微软雅黑" w:hAnsi="微软雅黑" w:eastAsia="微软雅黑"/>
          <w:vanish/>
          <w:color w:val="FFFFFF"/>
          <w:szCs w:val="21"/>
        </w:rPr>
        <w:t>林学、植物保护、森林保护、草坪管理、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2</w:t>
      </w:r>
      <w:r>
        <w:rPr>
          <w:rFonts w:hint="eastAsia" w:ascii="微软雅黑" w:hAnsi="微软雅黑" w:eastAsia="微软雅黑"/>
          <w:sz w:val="22"/>
        </w:rPr>
        <w:t>、</w:t>
      </w:r>
      <w:r>
        <w:rPr>
          <w:rFonts w:ascii="微软雅黑" w:hAnsi="微软雅黑" w:eastAsia="微软雅黑"/>
          <w:sz w:val="22"/>
        </w:rPr>
        <w:t>沟通能力</w:t>
      </w:r>
      <w:r>
        <w:rPr>
          <w:rFonts w:hint="eastAsia" w:ascii="微软雅黑" w:hAnsi="微软雅黑" w:eastAsia="微软雅黑"/>
          <w:sz w:val="22"/>
        </w:rPr>
        <w:t>强，</w:t>
      </w:r>
      <w:r>
        <w:rPr>
          <w:rFonts w:ascii="微软雅黑" w:hAnsi="微软雅黑" w:eastAsia="微软雅黑"/>
          <w:sz w:val="22"/>
        </w:rPr>
        <w:t>能吃苦耐劳常驻现场，接受出差。</w:t>
      </w:r>
    </w:p>
    <w:p>
      <w:pPr>
        <w:adjustRightInd w:val="0"/>
        <w:snapToGrid w:val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3、</w:t>
      </w:r>
      <w:r>
        <w:rPr>
          <w:rFonts w:ascii="微软雅黑" w:hAnsi="微软雅黑" w:eastAsia="微软雅黑"/>
          <w:sz w:val="22"/>
        </w:rPr>
        <w:t>熟练使用办公</w:t>
      </w:r>
      <w:r>
        <w:rPr>
          <w:rFonts w:hint="eastAsia" w:ascii="微软雅黑" w:hAnsi="微软雅黑" w:eastAsia="微软雅黑"/>
          <w:sz w:val="22"/>
        </w:rPr>
        <w:t>及</w:t>
      </w:r>
      <w:r>
        <w:rPr>
          <w:rFonts w:ascii="微软雅黑" w:hAnsi="微软雅黑" w:eastAsia="微软雅黑"/>
          <w:sz w:val="22"/>
        </w:rPr>
        <w:t>制图软件</w:t>
      </w:r>
      <w:r>
        <w:rPr>
          <w:rFonts w:hint="eastAsia" w:ascii="微软雅黑" w:hAnsi="微软雅黑" w:eastAsia="微软雅黑"/>
          <w:sz w:val="22"/>
        </w:rPr>
        <w:t>，认真细心</w:t>
      </w:r>
      <w:r>
        <w:rPr>
          <w:rFonts w:ascii="微软雅黑" w:hAnsi="微软雅黑" w:eastAsia="微软雅黑"/>
          <w:sz w:val="22"/>
        </w:rPr>
        <w:t>。</w:t>
      </w:r>
    </w:p>
    <w:p>
      <w:pPr>
        <w:spacing w:line="360" w:lineRule="auto"/>
        <w:ind w:left="360"/>
        <w:rPr>
          <w:rFonts w:hint="eastAsia"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5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820032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UlvUnXAAAACgEAAA8AAAAAAAAAAQAgAAAAIgAA&#10;AGRycy9kb3ducmV2LnhtbFBLAQIUABQAAAAIAIdO4kDyepmM0AEAAI4DAAAOAAAAAAAAAAEAIAAA&#10;ACYBAABkcnMvZTJvRG9jLnhtbFBLBQYAAAAABgAGAFkBAABoBQA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6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495424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USQFGdcAAAAHAQAA&#10;DwAAAAAAAAABACAAAAAiAAAAZHJzL2Rvd25yZXYueG1sUEsBAhQAFAAAAAgAh07iQAfzfscaAgAA&#10;SQQAAA4AAAAAAAAAAQAgAAAAJgEAAGRycy9lMm9Eb2MueG1sUEsFBgAAAAAGAAYAWQEAALIFAAAA&#10;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ascii="微软雅黑" w:hAnsi="微软雅黑" w:eastAsia="微软雅黑"/>
          <w:b/>
          <w:color w:val="FFFFFF"/>
          <w:sz w:val="28"/>
          <w:szCs w:val="28"/>
        </w:rPr>
        <w:t>福利待遇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实习期补贴：1000元/月，从实习的第二个月开始可计</w:t>
      </w:r>
      <w:r>
        <w:rPr>
          <w:rFonts w:hint="eastAsia" w:ascii="微软雅黑" w:hAnsi="微软雅黑" w:eastAsia="微软雅黑"/>
          <w:b/>
          <w:sz w:val="22"/>
        </w:rPr>
        <w:t>发</w:t>
      </w:r>
      <w:r>
        <w:rPr>
          <w:rFonts w:ascii="微软雅黑" w:hAnsi="微软雅黑" w:eastAsia="微软雅黑"/>
          <w:b/>
          <w:sz w:val="22"/>
        </w:rPr>
        <w:t>加班工资。公司负责食宿安排。</w:t>
      </w:r>
    </w:p>
    <w:p>
      <w:pPr>
        <w:adjustRightInd w:val="0"/>
        <w:snapToGrid w:val="0"/>
        <w:rPr>
          <w:rFonts w:hint="eastAsia"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正式</w:t>
      </w:r>
      <w:r>
        <w:rPr>
          <w:rFonts w:ascii="微软雅黑" w:hAnsi="微软雅黑" w:eastAsia="微软雅黑"/>
          <w:b/>
          <w:sz w:val="22"/>
        </w:rPr>
        <w:t>毕业后享有具有竞争力的行业薪酬</w:t>
      </w:r>
      <w:r>
        <w:rPr>
          <w:rFonts w:hint="eastAsia" w:ascii="微软雅黑" w:hAnsi="微软雅黑" w:eastAsia="微软雅黑"/>
          <w:b/>
          <w:sz w:val="22"/>
        </w:rPr>
        <w:t>及</w:t>
      </w:r>
      <w:r>
        <w:rPr>
          <w:rFonts w:ascii="微软雅黑" w:hAnsi="微软雅黑" w:eastAsia="微软雅黑"/>
          <w:b/>
          <w:sz w:val="22"/>
        </w:rPr>
        <w:t>五险一金，带薪年假、</w:t>
      </w:r>
      <w:r>
        <w:rPr>
          <w:rFonts w:hint="eastAsia" w:ascii="微软雅黑" w:hAnsi="微软雅黑" w:eastAsia="微软雅黑"/>
          <w:b/>
          <w:sz w:val="22"/>
        </w:rPr>
        <w:t>病假</w:t>
      </w:r>
      <w:r>
        <w:rPr>
          <w:rFonts w:ascii="微软雅黑" w:hAnsi="微软雅黑" w:eastAsia="微软雅黑"/>
          <w:b/>
          <w:sz w:val="22"/>
        </w:rPr>
        <w:t>，</w:t>
      </w:r>
      <w:r>
        <w:rPr>
          <w:rFonts w:hint="eastAsia" w:ascii="微软雅黑" w:hAnsi="微软雅黑" w:eastAsia="微软雅黑"/>
          <w:b/>
          <w:sz w:val="22"/>
        </w:rPr>
        <w:t>年度</w:t>
      </w:r>
      <w:r>
        <w:rPr>
          <w:rFonts w:ascii="微软雅黑" w:hAnsi="微软雅黑" w:eastAsia="微软雅黑"/>
          <w:b/>
          <w:sz w:val="22"/>
        </w:rPr>
        <w:t>体检等福利。</w:t>
      </w:r>
    </w:p>
    <w:p>
      <w:pPr>
        <w:spacing w:line="360" w:lineRule="auto"/>
        <w:ind w:left="360"/>
        <w:rPr>
          <w:rFonts w:ascii="微软雅黑" w:hAnsi="微软雅黑" w:eastAsia="微软雅黑"/>
          <w:b/>
          <w:color w:val="FFFFFF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338455</wp:posOffset>
                </wp:positionV>
                <wp:extent cx="5419090" cy="635"/>
                <wp:effectExtent l="0" t="0" r="10160" b="18415"/>
                <wp:wrapNone/>
                <wp:docPr id="8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09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2060"/>
                          </a:solidFill>
                          <a:prstDash val="dash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2" o:spid="_x0000_s1026" o:spt="32" type="#_x0000_t32" style="position:absolute;left:0pt;margin-left:92.3pt;margin-top:26.65pt;height:0.05pt;width:426.7pt;z-index:251806720;mso-width-relative:page;mso-height-relative:page;" filled="f" stroked="t" coordsize="21600,21600" o:gfxdata="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JUlvUnXAAAACgEAAA8AAAAAAAAAAQAgAAAAIgAA&#10;AGRycy9kb3ducmV2LnhtbFBLAQIUABQAAAAIAIdO4kAWNmYK0AEAAI4DAAAOAAAAAAAAAAEAIAAA&#10;ACYBAABkcnMvZTJvRG9jLnhtbFBLBQYAAAAABgAGAFkBAABoBQAAAAAA&#10;">
                <v:fill on="f" focussize="0,0"/>
                <v:stroke weight="1pt" color="#00206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48895</wp:posOffset>
                </wp:positionV>
                <wp:extent cx="1190625" cy="290195"/>
                <wp:effectExtent l="0" t="0" r="9525" b="0"/>
                <wp:wrapNone/>
                <wp:docPr id="9" name="Auto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290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AutoShape 13" o:spid="_x0000_s1026" o:spt="2" style="position:absolute;left:0pt;margin-left:-1.45pt;margin-top:3.85pt;height:22.85pt;width:93.75pt;z-index:-251508736;mso-width-relative:page;mso-height-relative:page;" fillcolor="#002060" filled="t" stroked="t" coordsize="21600,21600" arcsize="0.166666666666667" o:gfxdata="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RJAUZ1wAAAAcBAAAP&#10;AAAAAAAAAAEAIAAAACIAAABkcnMvZG93bnJldi54bWxQSwECFAAUAAAACACHTuJAaclUehkCAABJ&#10;BAAADgAAAAAAAAABACAAAAAmAQAAZHJzL2Uyb0RvYy54bWxQSwUGAAAAAAYABgBZAQAAsQUAAAAA&#10;">
                <v:fill on="t" focussize="0,0"/>
                <v:stroke color="#00206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FFFFFF"/>
          <w:sz w:val="28"/>
          <w:szCs w:val="28"/>
        </w:rPr>
        <w:t>联系</w:t>
      </w:r>
      <w:r>
        <w:rPr>
          <w:rFonts w:ascii="微软雅黑" w:hAnsi="微软雅黑" w:eastAsia="微软雅黑"/>
          <w:b/>
          <w:color w:val="FFFFFF"/>
          <w:sz w:val="28"/>
          <w:szCs w:val="28"/>
        </w:rPr>
        <w:t>我们</w:t>
      </w:r>
    </w:p>
    <w:p>
      <w:pPr>
        <w:adjustRightInd w:val="0"/>
        <w:snapToGrid w:val="0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公司名：佛山</w:t>
      </w:r>
      <w:r>
        <w:rPr>
          <w:rFonts w:ascii="微软雅黑" w:hAnsi="微软雅黑" w:eastAsia="微软雅黑"/>
          <w:b/>
          <w:sz w:val="22"/>
        </w:rPr>
        <w:t>市顺德区</w:t>
      </w:r>
      <w:r>
        <w:rPr>
          <w:rFonts w:hint="eastAsia" w:ascii="微软雅黑" w:hAnsi="微软雅黑" w:eastAsia="微软雅黑"/>
          <w:b/>
          <w:sz w:val="22"/>
        </w:rPr>
        <w:t>顺茵绿化</w:t>
      </w:r>
      <w:r>
        <w:rPr>
          <w:rFonts w:ascii="微软雅黑" w:hAnsi="微软雅黑" w:eastAsia="微软雅黑"/>
          <w:b/>
          <w:sz w:val="22"/>
        </w:rPr>
        <w:t xml:space="preserve">设计工程有限公司 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sz w:val="22"/>
        </w:rPr>
        <w:t>简历</w:t>
      </w:r>
      <w:r>
        <w:rPr>
          <w:rFonts w:ascii="微软雅黑" w:hAnsi="微软雅黑" w:eastAsia="微软雅黑"/>
          <w:b/>
          <w:sz w:val="22"/>
        </w:rPr>
        <w:t>投递</w:t>
      </w:r>
      <w:r>
        <w:rPr>
          <w:rFonts w:hint="eastAsia" w:ascii="微软雅黑" w:hAnsi="微软雅黑" w:eastAsia="微软雅黑"/>
          <w:b/>
          <w:sz w:val="22"/>
        </w:rPr>
        <w:t>邮箱：</w:t>
      </w:r>
      <w:r>
        <w:rPr>
          <w:rFonts w:hint="eastAsia" w:ascii="微软雅黑" w:hAnsi="微软雅黑" w:eastAsia="微软雅黑"/>
          <w:b/>
          <w:sz w:val="22"/>
          <w:lang w:eastAsia="zh-CN"/>
        </w:rPr>
        <w:t>yujiatong</w:t>
      </w:r>
      <w:r>
        <w:rPr>
          <w:rFonts w:hint="eastAsia" w:ascii="微软雅黑" w:hAnsi="微软雅黑" w:eastAsia="微软雅黑"/>
          <w:b/>
          <w:sz w:val="22"/>
        </w:rPr>
        <w:t>@</w:t>
      </w:r>
      <w:r>
        <w:rPr>
          <w:rFonts w:hint="eastAsia" w:ascii="微软雅黑" w:hAnsi="微软雅黑" w:eastAsia="微软雅黑"/>
          <w:b/>
          <w:sz w:val="22"/>
          <w:lang w:eastAsia="zh-CN"/>
        </w:rPr>
        <w:t>bgy</w:t>
      </w:r>
      <w:r>
        <w:rPr>
          <w:rFonts w:hint="eastAsia" w:ascii="微软雅黑" w:hAnsi="微软雅黑" w:eastAsia="微软雅黑"/>
          <w:b/>
          <w:sz w:val="22"/>
        </w:rPr>
        <w:t>.com</w:t>
      </w:r>
      <w:r>
        <w:rPr>
          <w:rFonts w:hint="eastAsia" w:ascii="微软雅黑" w:hAnsi="微软雅黑" w:eastAsia="微软雅黑"/>
          <w:b/>
          <w:sz w:val="22"/>
          <w:lang w:eastAsia="zh-CN"/>
        </w:rPr>
        <w:t>.cn</w:t>
      </w:r>
      <w:bookmarkStart w:id="0" w:name="_GoBack"/>
      <w:bookmarkEnd w:id="0"/>
    </w:p>
    <w:p>
      <w:pPr>
        <w:adjustRightInd w:val="0"/>
        <w:snapToGrid w:val="0"/>
        <w:rPr>
          <w:rFonts w:ascii="微软雅黑" w:hAnsi="微软雅黑" w:eastAsia="微软雅黑"/>
          <w:b/>
          <w:color w:val="002060"/>
          <w:sz w:val="22"/>
        </w:rPr>
      </w:pPr>
      <w:r>
        <w:rPr>
          <w:rFonts w:hint="eastAsia" w:ascii="微软雅黑" w:hAnsi="微软雅黑" w:eastAsia="微软雅黑"/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>简历</w:t>
      </w:r>
      <w:r>
        <w:rPr>
          <w:rFonts w:ascii="微软雅黑" w:hAnsi="微软雅黑" w:eastAsia="微软雅黑"/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>投递请以</w:t>
      </w:r>
      <w:r>
        <w:rPr>
          <w:rFonts w:ascii="微软雅黑" w:hAnsi="微软雅黑" w:eastAsia="微软雅黑"/>
          <w:b/>
          <w:color w:val="002060"/>
          <w:sz w:val="22"/>
        </w:rPr>
        <w:t>“</w:t>
      </w:r>
      <w:r>
        <w:rPr>
          <w:rFonts w:hint="eastAsia" w:ascii="微软雅黑" w:hAnsi="微软雅黑" w:eastAsia="微软雅黑"/>
          <w:b/>
          <w:color w:val="002060"/>
          <w:sz w:val="22"/>
        </w:rPr>
        <w:t>姓名</w:t>
      </w:r>
      <w:r>
        <w:rPr>
          <w:rFonts w:ascii="微软雅黑" w:hAnsi="微软雅黑" w:eastAsia="微软雅黑"/>
          <w:b/>
          <w:color w:val="002060"/>
          <w:sz w:val="22"/>
        </w:rPr>
        <w:t>+学校+应聘岗位”</w:t>
      </w:r>
      <w:r>
        <w:rPr>
          <w:rFonts w:hint="eastAsia" w:ascii="微软雅黑" w:hAnsi="微软雅黑" w:eastAsia="微软雅黑"/>
          <w:b/>
          <w:color w:val="002060"/>
          <w:sz w:val="22"/>
        </w:rPr>
        <w:t>为</w:t>
      </w:r>
      <w:r>
        <w:rPr>
          <w:rFonts w:ascii="微软雅黑" w:hAnsi="微软雅黑" w:eastAsia="微软雅黑"/>
          <w:b/>
          <w:color w:val="002060"/>
          <w:sz w:val="22"/>
        </w:rPr>
        <w:t>主题</w:t>
      </w:r>
    </w:p>
    <w:p>
      <w:pPr>
        <w:adjustRightInd w:val="0"/>
        <w:snapToGrid w:val="0"/>
        <w:rPr>
          <w:rFonts w:ascii="微软雅黑" w:hAnsi="微软雅黑" w:eastAsia="微软雅黑"/>
          <w:b/>
          <w:color w:val="002060"/>
          <w:sz w:val="22"/>
        </w:rPr>
      </w:pPr>
    </w:p>
    <w:p>
      <w:pPr>
        <w:adjustRightInd w:val="0"/>
        <w:snapToGrid w:val="0"/>
        <w:ind w:firstLine="7680" w:firstLineChars="320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扫描下方的</w:t>
      </w:r>
      <w:r>
        <w:rPr>
          <w:rFonts w:ascii="微软雅黑" w:hAnsi="微软雅黑" w:eastAsia="微软雅黑"/>
          <w:b/>
          <w:sz w:val="24"/>
        </w:rPr>
        <w:t>二维码</w:t>
      </w:r>
    </w:p>
    <w:p>
      <w:pPr>
        <w:adjustRightInd w:val="0"/>
        <w:snapToGrid w:val="0"/>
        <w:ind w:firstLine="7680" w:firstLineChars="3200"/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了解更多</w:t>
      </w:r>
      <w:r>
        <w:rPr>
          <w:rFonts w:ascii="微软雅黑" w:hAnsi="微软雅黑" w:eastAsia="微软雅黑"/>
          <w:b/>
          <w:sz w:val="24"/>
        </w:rPr>
        <w:t>校招</w:t>
      </w:r>
      <w:r>
        <w:rPr>
          <w:rFonts w:hint="eastAsia" w:ascii="微软雅黑" w:hAnsi="微软雅黑" w:eastAsia="微软雅黑"/>
          <w:b/>
          <w:sz w:val="24"/>
        </w:rPr>
        <w:t>资讯</w:t>
      </w:r>
    </w:p>
    <w:p>
      <w:pPr>
        <w:adjustRightInd w:val="0"/>
        <w:snapToGrid w:val="0"/>
        <w:ind w:firstLine="7700" w:firstLineChars="2750"/>
        <w:rPr>
          <w:rFonts w:ascii="微软雅黑" w:hAnsi="微软雅黑" w:eastAsia="微软雅黑"/>
          <w:b/>
          <w:color w:val="FF0000"/>
          <w:sz w:val="28"/>
        </w:rPr>
      </w:pPr>
      <w:r>
        <w:rPr>
          <w:rFonts w:ascii="微软雅黑" w:hAnsi="微软雅黑" w:eastAsia="微软雅黑"/>
          <w:b/>
          <w:color w:val="FF0000"/>
          <w:sz w:val="28"/>
        </w:rPr>
        <w:drawing>
          <wp:inline distT="0" distB="0" distL="0" distR="0">
            <wp:extent cx="1143000" cy="1143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微软雅黑" w:hAnsi="微软雅黑" w:eastAsia="微软雅黑"/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22"/>
          <w14:textFill>
            <w14:solidFill>
              <w14:schemeClr w14:val="tx1"/>
            </w14:solidFill>
          </w14:textFill>
        </w:rPr>
        <w:t xml:space="preserve">  </w:t>
      </w:r>
    </w:p>
    <w:sectPr>
      <w:headerReference r:id="rId3" w:type="default"/>
      <w:footerReference r:id="rId5" w:type="default"/>
      <w:headerReference r:id="rId4" w:type="even"/>
      <w:pgSz w:w="11906" w:h="16838"/>
      <w:pgMar w:top="567" w:right="849" w:bottom="907" w:left="1021" w:header="414" w:footer="41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0000000000000000000"/>
    <w:charset w:val="88"/>
    <w:family w:val="auto"/>
    <w:pitch w:val="default"/>
    <w:sig w:usb0="00000000" w:usb1="00000000" w:usb2="00000016" w:usb3="00000000" w:csb0="001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26178721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6"/>
      <w:rPr>
        <w:sz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.25pt" color="#7F7F7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9">
    <w:name w:val="Default Paragraph Font"/>
    <w:unhideWhenUsed/>
    <w:uiPriority w:val="1"/>
  </w:style>
  <w:style w:type="table" w:default="1" w:styleId="1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subject"/>
    <w:basedOn w:val="4"/>
    <w:next w:val="4"/>
    <w:link w:val="22"/>
    <w:unhideWhenUsed/>
    <w:uiPriority w:val="99"/>
    <w:rPr>
      <w:b/>
      <w:bCs/>
    </w:rPr>
  </w:style>
  <w:style w:type="paragraph" w:styleId="4">
    <w:name w:val="annotation text"/>
    <w:basedOn w:val="1"/>
    <w:link w:val="21"/>
    <w:unhideWhenUsed/>
    <w:uiPriority w:val="99"/>
    <w:pPr>
      <w:jc w:val="left"/>
    </w:pPr>
  </w:style>
  <w:style w:type="paragraph" w:styleId="5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4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0">
    <w:name w:val="FollowedHyperlink"/>
    <w:basedOn w:val="9"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unhideWhenUsed/>
    <w:uiPriority w:val="99"/>
    <w:rPr>
      <w:color w:val="0000FF"/>
      <w:u w:val="single"/>
    </w:rPr>
  </w:style>
  <w:style w:type="character" w:styleId="12">
    <w:name w:val="annotation reference"/>
    <w:basedOn w:val="9"/>
    <w:unhideWhenUsed/>
    <w:qFormat/>
    <w:uiPriority w:val="99"/>
    <w:rPr>
      <w:sz w:val="21"/>
      <w:szCs w:val="21"/>
    </w:rPr>
  </w:style>
  <w:style w:type="character" w:customStyle="1" w:styleId="14">
    <w:name w:val="页眉字符"/>
    <w:link w:val="7"/>
    <w:qFormat/>
    <w:uiPriority w:val="99"/>
    <w:rPr>
      <w:kern w:val="2"/>
      <w:sz w:val="18"/>
    </w:rPr>
  </w:style>
  <w:style w:type="character" w:customStyle="1" w:styleId="15">
    <w:name w:val="批注框文本字符"/>
    <w:link w:val="5"/>
    <w:semiHidden/>
    <w:qFormat/>
    <w:uiPriority w:val="99"/>
    <w:rPr>
      <w:kern w:val="2"/>
      <w:sz w:val="18"/>
      <w:szCs w:val="18"/>
    </w:rPr>
  </w:style>
  <w:style w:type="character" w:customStyle="1" w:styleId="16">
    <w:name w:val="标题 1字符"/>
    <w:link w:val="2"/>
    <w:uiPriority w:val="9"/>
    <w:rPr>
      <w:rFonts w:ascii="Cambria" w:hAnsi="Cambria"/>
      <w:b/>
      <w:bCs/>
      <w:color w:val="365F91"/>
      <w:sz w:val="28"/>
      <w:szCs w:val="28"/>
    </w:rPr>
  </w:style>
  <w:style w:type="paragraph" w:customStyle="1" w:styleId="17">
    <w:name w:val="无间隔1"/>
    <w:link w:val="18"/>
    <w:qFormat/>
    <w:uiPriority w:val="1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8">
    <w:name w:val="无间隔 Char"/>
    <w:link w:val="17"/>
    <w:qFormat/>
    <w:uiPriority w:val="1"/>
    <w:rPr>
      <w:rFonts w:ascii="Calibri" w:hAnsi="Calibri"/>
      <w:sz w:val="22"/>
      <w:szCs w:val="22"/>
    </w:rPr>
  </w:style>
  <w:style w:type="character" w:customStyle="1" w:styleId="19">
    <w:name w:val="页脚字符"/>
    <w:link w:val="6"/>
    <w:qFormat/>
    <w:uiPriority w:val="99"/>
    <w:rPr>
      <w:kern w:val="2"/>
      <w:sz w:val="18"/>
    </w:rPr>
  </w:style>
  <w:style w:type="paragraph" w:customStyle="1" w:styleId="20">
    <w:name w:val="列出段落1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1">
    <w:name w:val="批注文字字符"/>
    <w:basedOn w:val="9"/>
    <w:link w:val="4"/>
    <w:semiHidden/>
    <w:uiPriority w:val="99"/>
    <w:rPr>
      <w:kern w:val="2"/>
      <w:sz w:val="21"/>
    </w:rPr>
  </w:style>
  <w:style w:type="character" w:customStyle="1" w:styleId="22">
    <w:name w:val="批注主题字符"/>
    <w:basedOn w:val="21"/>
    <w:link w:val="3"/>
    <w:semiHidden/>
    <w:qFormat/>
    <w:uiPriority w:val="99"/>
    <w:rPr>
      <w:b/>
      <w:bCs/>
      <w:kern w:val="2"/>
      <w:sz w:val="21"/>
    </w:rPr>
  </w:style>
  <w:style w:type="paragraph" w:customStyle="1" w:styleId="23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4.jpeg"/>
  <Relationship Id="rId11" Type="http://schemas.openxmlformats.org/officeDocument/2006/relationships/image" Target="media/image5.jpeg"/>
  <Relationship Id="rId12" Type="http://schemas.openxmlformats.org/officeDocument/2006/relationships/image" Target="media/image6.jpeg"/>
  <Relationship Id="rId13" Type="http://schemas.openxmlformats.org/officeDocument/2006/relationships/image" Target="media/image7.png"/>
  <Relationship Id="rId14" Type="http://schemas.openxmlformats.org/officeDocument/2006/relationships/customXml" Target="../customXml/item1.xml"/>
  <Relationship Id="rId15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header" Target="header1.xml"/>
  <Relationship Id="rId4" Type="http://schemas.openxmlformats.org/officeDocument/2006/relationships/header" Target="header2.xml"/>
  <Relationship Id="rId5" Type="http://schemas.openxmlformats.org/officeDocument/2006/relationships/footer" Target="footer1.xml"/>
  <Relationship Id="rId6" Type="http://schemas.openxmlformats.org/officeDocument/2006/relationships/theme" Target="theme/theme1.xml"/>
  <Relationship Id="rId7" Type="http://schemas.openxmlformats.org/officeDocument/2006/relationships/image" Target="media/image1.png"/>
  <Relationship Id="rId8" Type="http://schemas.openxmlformats.org/officeDocument/2006/relationships/image" Target="media/image2.jpeg"/>
  <Relationship Id="rId9" Type="http://schemas.openxmlformats.org/officeDocument/2006/relationships/image" Target="media/image3.jpe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碧桂园集团</Company>
  <Pages>5</Pages>
  <Words>264</Words>
  <Characters>1506</Characters>
  <Lines>12</Lines>
  <Paragraphs>3</Paragraphs>
  <TotalTime>0</TotalTime>
  <ScaleCrop>false</ScaleCrop>
  <LinksUpToDate>false</LinksUpToDate>
  <CharactersWithSpaces>1767</CharactersWithSpaces>
  <Application>WPS Office_0.0.0.0_F1E327BC-269C-435d-A152-05C5408002CA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2017-07-19T10:04:00Z</dcterms:created>
  <dc:creator>靳岭君</dc:creator>
  <lastModifiedBy>喵小姐的iPhone</lastModifiedBy>
  <lastPrinted>2017-07-19T10:04:00Z</lastPrinted>
  <dcterms:modified xsi:type="dcterms:W3CDTF">2017-11-02T17:23:50Z</dcterms:modified>
  <revision>45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2052-7.7.1</vt:lpwstr>
  </property>
</Properties>
</file>