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3ED" w:rsidRPr="005E63ED" w:rsidRDefault="005E63ED" w:rsidP="005E63ED">
      <w:pPr>
        <w:spacing w:line="360" w:lineRule="auto"/>
        <w:jc w:val="center"/>
        <w:rPr>
          <w:rFonts w:ascii="宋体" w:hAnsi="宋体" w:hint="eastAsia"/>
          <w:b/>
          <w:sz w:val="28"/>
          <w:szCs w:val="28"/>
        </w:rPr>
      </w:pPr>
      <w:r w:rsidRPr="005E63ED">
        <w:rPr>
          <w:rFonts w:ascii="宋体" w:hAnsi="宋体" w:hint="eastAsia"/>
          <w:b/>
          <w:sz w:val="28"/>
          <w:szCs w:val="28"/>
        </w:rPr>
        <w:t>《建筑施工技术》复习重点</w:t>
      </w:r>
    </w:p>
    <w:p w:rsidR="00C65BFB" w:rsidRDefault="00C65BFB" w:rsidP="00C65BFB">
      <w:pPr>
        <w:spacing w:line="360" w:lineRule="auto"/>
        <w:rPr>
          <w:rFonts w:ascii="宋体" w:hAnsi="宋体"/>
          <w:sz w:val="24"/>
        </w:rPr>
      </w:pPr>
      <w:r w:rsidRPr="00D63E84">
        <w:rPr>
          <w:rFonts w:ascii="宋体" w:hAnsi="宋体" w:hint="eastAsia"/>
          <w:sz w:val="24"/>
        </w:rPr>
        <w:t>挖土特点为：前进向上，强制切土的土方工程机械是</w:t>
      </w:r>
      <w:r w:rsidRPr="00C65BFB">
        <w:rPr>
          <w:rFonts w:ascii="宋体" w:hAnsi="宋体" w:hint="eastAsia"/>
          <w:sz w:val="24"/>
          <w:u w:val="single"/>
        </w:rPr>
        <w:t>反铲挖土机</w:t>
      </w:r>
    </w:p>
    <w:p w:rsidR="00C65BFB" w:rsidRPr="00D63E84" w:rsidRDefault="00C65BFB" w:rsidP="00C65BFB">
      <w:pPr>
        <w:spacing w:line="360" w:lineRule="auto"/>
        <w:rPr>
          <w:rFonts w:ascii="宋体" w:hAnsi="宋体"/>
          <w:sz w:val="24"/>
        </w:rPr>
      </w:pPr>
      <w:r w:rsidRPr="00D63E84">
        <w:rPr>
          <w:rFonts w:ascii="宋体" w:hAnsi="宋体" w:hint="eastAsia"/>
          <w:sz w:val="24"/>
        </w:rPr>
        <w:t xml:space="preserve"> 砖墙砌体灰缝厚度一般不应大于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mm"/>
        </w:smartTagPr>
        <w:r w:rsidRPr="00C65BFB">
          <w:rPr>
            <w:rFonts w:ascii="宋体" w:hAnsi="宋体" w:hint="eastAsia"/>
            <w:sz w:val="24"/>
            <w:u w:val="single"/>
          </w:rPr>
          <w:t>12mm</w:t>
        </w:r>
      </w:smartTag>
    </w:p>
    <w:p w:rsidR="00C65BFB" w:rsidRPr="00D63E84" w:rsidRDefault="00C65BFB" w:rsidP="00C65BFB">
      <w:pPr>
        <w:spacing w:line="360" w:lineRule="auto"/>
        <w:rPr>
          <w:rFonts w:ascii="宋体" w:hAnsi="宋体"/>
          <w:sz w:val="24"/>
        </w:rPr>
      </w:pPr>
      <w:r w:rsidRPr="00D63E84">
        <w:rPr>
          <w:rFonts w:ascii="宋体" w:hAnsi="宋体" w:hint="eastAsia"/>
          <w:sz w:val="24"/>
        </w:rPr>
        <w:t>二次升温养护是为了减少</w:t>
      </w:r>
      <w:r w:rsidRPr="00C65BFB">
        <w:rPr>
          <w:rFonts w:ascii="宋体" w:hAnsi="宋体" w:hint="eastAsia"/>
          <w:sz w:val="24"/>
          <w:u w:val="single"/>
        </w:rPr>
        <w:t>钢筋的松弛</w:t>
      </w:r>
      <w:r w:rsidRPr="00D63E84">
        <w:rPr>
          <w:rFonts w:ascii="宋体" w:hAnsi="宋体" w:hint="eastAsia"/>
          <w:sz w:val="24"/>
        </w:rPr>
        <w:t>引起的预应力损失。</w:t>
      </w:r>
    </w:p>
    <w:p w:rsidR="00C65BFB" w:rsidRPr="009356C5" w:rsidRDefault="00C65BFB" w:rsidP="00C65BFB">
      <w:pPr>
        <w:spacing w:line="360" w:lineRule="auto"/>
        <w:rPr>
          <w:rFonts w:ascii="宋体" w:hAnsi="宋体"/>
          <w:sz w:val="24"/>
        </w:rPr>
      </w:pPr>
      <w:r w:rsidRPr="009356C5">
        <w:rPr>
          <w:rFonts w:ascii="宋体" w:hAnsi="宋体"/>
          <w:sz w:val="24"/>
        </w:rPr>
        <w:t xml:space="preserve"> 在基坑开挖过程中，保持基坑土体稳定的主要是靠</w:t>
      </w:r>
      <w:r w:rsidRPr="00C65BFB">
        <w:rPr>
          <w:rFonts w:ascii="宋体" w:hAnsi="宋体"/>
          <w:sz w:val="24"/>
          <w:u w:val="single"/>
        </w:rPr>
        <w:t>内摩擦力</w:t>
      </w:r>
      <w:r w:rsidRPr="00C65BFB">
        <w:rPr>
          <w:rFonts w:ascii="宋体" w:hAnsi="宋体" w:hint="eastAsia"/>
          <w:sz w:val="24"/>
          <w:u w:val="single"/>
        </w:rPr>
        <w:t>和</w:t>
      </w:r>
      <w:r w:rsidRPr="00C65BFB">
        <w:rPr>
          <w:rFonts w:ascii="宋体" w:hAnsi="宋体"/>
          <w:sz w:val="24"/>
          <w:u w:val="single"/>
        </w:rPr>
        <w:t>粘聚力</w:t>
      </w:r>
    </w:p>
    <w:p w:rsidR="00C65BFB" w:rsidRPr="009356C5" w:rsidRDefault="00C65BFB" w:rsidP="00C65BFB">
      <w:pPr>
        <w:spacing w:line="360" w:lineRule="auto"/>
        <w:rPr>
          <w:rFonts w:ascii="宋体" w:hAnsi="宋体"/>
          <w:sz w:val="24"/>
        </w:rPr>
      </w:pPr>
      <w:r w:rsidRPr="009356C5">
        <w:rPr>
          <w:rFonts w:ascii="宋体" w:hAnsi="宋体"/>
          <w:sz w:val="24"/>
        </w:rPr>
        <w:t>集水坑深度应随挖土深度的加深而加深，要经常保持低于挖土面</w:t>
      </w:r>
      <w:r w:rsidRPr="00C65BFB">
        <w:rPr>
          <w:u w:val="single"/>
        </w:rPr>
        <w:t>0.7~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"/>
        </w:smartTagPr>
        <w:r w:rsidRPr="00C65BFB">
          <w:rPr>
            <w:u w:val="single"/>
          </w:rPr>
          <w:t>1.0m</w:t>
        </w:r>
      </w:smartTag>
    </w:p>
    <w:p w:rsidR="00C65BFB" w:rsidRPr="00C65BFB" w:rsidRDefault="00C65BFB" w:rsidP="00C65BFB">
      <w:pPr>
        <w:spacing w:line="360" w:lineRule="auto"/>
        <w:rPr>
          <w:rFonts w:ascii="宋体" w:hAnsi="宋体"/>
          <w:sz w:val="24"/>
          <w:u w:val="single"/>
        </w:rPr>
      </w:pPr>
      <w:r w:rsidRPr="009356C5">
        <w:rPr>
          <w:rFonts w:ascii="宋体" w:hAnsi="宋体" w:hint="eastAsia"/>
          <w:sz w:val="24"/>
        </w:rPr>
        <w:t>为了避免砌体施工时可能出现的高度偏差，最有效的措施是</w:t>
      </w:r>
      <w:r w:rsidRPr="00C65BFB">
        <w:rPr>
          <w:rFonts w:ascii="宋体" w:hAnsi="宋体" w:hint="eastAsia"/>
          <w:sz w:val="24"/>
          <w:u w:val="single"/>
        </w:rPr>
        <w:t>准确绘制和正确树立皮数杆</w:t>
      </w:r>
    </w:p>
    <w:p w:rsidR="00C65BFB" w:rsidRPr="00987E75" w:rsidRDefault="00C65BFB" w:rsidP="00C65BFB">
      <w:pPr>
        <w:spacing w:line="360" w:lineRule="auto"/>
        <w:rPr>
          <w:rFonts w:ascii="宋体" w:hAnsi="宋体"/>
          <w:sz w:val="24"/>
        </w:rPr>
      </w:pPr>
      <w:r w:rsidRPr="00987E75">
        <w:rPr>
          <w:rFonts w:ascii="宋体" w:hAnsi="宋体"/>
          <w:sz w:val="24"/>
        </w:rPr>
        <w:t>用锤击沉桩时，为防止桩受冲击应力过大而损坏，应力要求：</w:t>
      </w:r>
      <w:r w:rsidRPr="00C65BFB">
        <w:rPr>
          <w:rFonts w:ascii="宋体" w:hAnsi="宋体"/>
          <w:sz w:val="24"/>
          <w:u w:val="single"/>
        </w:rPr>
        <w:t>重锤轻击</w:t>
      </w:r>
    </w:p>
    <w:p w:rsidR="00C65BFB" w:rsidRPr="00987E75" w:rsidRDefault="00C65BFB" w:rsidP="00C65BFB">
      <w:pPr>
        <w:spacing w:line="360" w:lineRule="auto"/>
        <w:rPr>
          <w:rFonts w:ascii="宋体" w:hAnsi="宋体"/>
          <w:sz w:val="24"/>
        </w:rPr>
      </w:pPr>
      <w:r w:rsidRPr="00987E75">
        <w:rPr>
          <w:rFonts w:ascii="宋体" w:hAnsi="宋体" w:hint="eastAsia"/>
          <w:sz w:val="24"/>
        </w:rPr>
        <w:t>隔墙或填充墙的顶面与上层结构的交接处，宜用</w:t>
      </w:r>
      <w:r w:rsidRPr="00C65BFB">
        <w:rPr>
          <w:rFonts w:ascii="宋体" w:hAnsi="宋体" w:hint="eastAsia"/>
          <w:sz w:val="24"/>
          <w:u w:val="single"/>
        </w:rPr>
        <w:t>砂浆塞紧</w:t>
      </w:r>
      <w:r>
        <w:rPr>
          <w:rFonts w:ascii="宋体" w:hAnsi="宋体" w:hint="eastAsia"/>
          <w:sz w:val="24"/>
        </w:rPr>
        <w:t>。</w:t>
      </w:r>
    </w:p>
    <w:p w:rsidR="00C65BFB" w:rsidRPr="00987E75" w:rsidRDefault="00C65BFB" w:rsidP="00C65BFB">
      <w:pPr>
        <w:spacing w:line="360" w:lineRule="auto"/>
        <w:rPr>
          <w:rFonts w:ascii="宋体" w:hAnsi="宋体"/>
          <w:sz w:val="24"/>
        </w:rPr>
      </w:pPr>
      <w:r w:rsidRPr="00987E75">
        <w:rPr>
          <w:rFonts w:ascii="宋体" w:hAnsi="宋体"/>
          <w:sz w:val="24"/>
        </w:rPr>
        <w:t>当屋面坡度小于3％时，沥青防水卷材的铺贴方向宜</w:t>
      </w:r>
      <w:r w:rsidRPr="00C65BFB">
        <w:rPr>
          <w:rFonts w:ascii="宋体" w:hAnsi="宋体"/>
          <w:sz w:val="24"/>
          <w:u w:val="single"/>
        </w:rPr>
        <w:t>平行于屋脊</w:t>
      </w:r>
    </w:p>
    <w:p w:rsidR="00C65BFB" w:rsidRPr="00987E75" w:rsidRDefault="00C65BFB" w:rsidP="00C65BFB">
      <w:pPr>
        <w:spacing w:line="360" w:lineRule="auto"/>
        <w:rPr>
          <w:rFonts w:ascii="宋体" w:hAnsi="宋体"/>
          <w:sz w:val="24"/>
        </w:rPr>
      </w:pPr>
      <w:r w:rsidRPr="00987E75">
        <w:rPr>
          <w:rFonts w:ascii="宋体" w:hAnsi="宋体"/>
          <w:sz w:val="24"/>
        </w:rPr>
        <w:t>屋面</w:t>
      </w:r>
      <w:r w:rsidRPr="00987E75">
        <w:rPr>
          <w:rFonts w:ascii="宋体" w:hAnsi="宋体" w:hint="eastAsia"/>
          <w:sz w:val="24"/>
        </w:rPr>
        <w:t>防水层施工时，</w:t>
      </w:r>
      <w:r w:rsidRPr="00987E75">
        <w:rPr>
          <w:rFonts w:ascii="宋体" w:hAnsi="宋体"/>
          <w:sz w:val="24"/>
        </w:rPr>
        <w:t>同一坡面的防水卷材，最后铺贴的应为</w:t>
      </w:r>
      <w:r w:rsidRPr="00C65BFB">
        <w:rPr>
          <w:rFonts w:ascii="宋体" w:hAnsi="宋体"/>
          <w:sz w:val="24"/>
          <w:u w:val="single"/>
        </w:rPr>
        <w:t>大屋面</w:t>
      </w:r>
    </w:p>
    <w:p w:rsidR="00C65BFB" w:rsidRDefault="00C65BFB" w:rsidP="00C65BFB">
      <w:pPr>
        <w:spacing w:line="360" w:lineRule="auto"/>
        <w:rPr>
          <w:rFonts w:ascii="宋体" w:hAnsi="宋体"/>
          <w:sz w:val="24"/>
        </w:rPr>
      </w:pPr>
      <w:r w:rsidRPr="00987E75">
        <w:rPr>
          <w:rFonts w:ascii="宋体" w:hAnsi="宋体"/>
          <w:sz w:val="24"/>
        </w:rPr>
        <w:t>梁的截面较小时，木模板的支撑形式一般采用：</w:t>
      </w:r>
      <w:r w:rsidRPr="00C65BFB">
        <w:rPr>
          <w:rFonts w:ascii="宋体" w:hAnsi="宋体"/>
          <w:sz w:val="24"/>
          <w:u w:val="single"/>
        </w:rPr>
        <w:t>琵琶支撑</w:t>
      </w:r>
      <w:r w:rsidRPr="00987E75">
        <w:rPr>
          <w:rFonts w:ascii="宋体" w:hAnsi="宋体"/>
          <w:sz w:val="24"/>
        </w:rPr>
        <w:br/>
      </w:r>
      <w:r w:rsidRPr="008A3AC0">
        <w:rPr>
          <w:rFonts w:ascii="宋体" w:hAnsi="宋体" w:hint="eastAsia"/>
          <w:sz w:val="24"/>
        </w:rPr>
        <w:t>普通水泥拌制的混凝土养护时间不少于</w:t>
      </w:r>
      <w:r w:rsidRPr="00C65BFB">
        <w:rPr>
          <w:rFonts w:ascii="宋体" w:hAnsi="宋体" w:hint="eastAsia"/>
          <w:sz w:val="24"/>
          <w:u w:val="single"/>
        </w:rPr>
        <w:t>7</w:t>
      </w:r>
      <w:r w:rsidRPr="00C65BFB">
        <w:rPr>
          <w:rFonts w:ascii="宋体" w:hAnsi="宋体"/>
          <w:sz w:val="24"/>
          <w:u w:val="single"/>
        </w:rPr>
        <w:t>d</w:t>
      </w:r>
    </w:p>
    <w:p w:rsidR="00C65BFB" w:rsidRPr="008A3AC0" w:rsidRDefault="00C65BFB" w:rsidP="00C65BFB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 xml:space="preserve"> 钢筋</w:t>
      </w:r>
      <w:r w:rsidRPr="008A3AC0">
        <w:rPr>
          <w:rFonts w:ascii="宋体" w:hAnsi="宋体" w:hint="eastAsia"/>
          <w:sz w:val="24"/>
        </w:rPr>
        <w:t>骨架的保护层厚度一般用</w:t>
      </w:r>
      <w:r w:rsidRPr="00C65BFB">
        <w:rPr>
          <w:rFonts w:ascii="宋体" w:hAnsi="宋体" w:hint="eastAsia"/>
          <w:sz w:val="24"/>
          <w:u w:val="single"/>
        </w:rPr>
        <w:t>水泥砂浆垫块</w:t>
      </w:r>
      <w:r w:rsidRPr="008A3AC0">
        <w:rPr>
          <w:rFonts w:ascii="宋体" w:hAnsi="宋体" w:hint="eastAsia"/>
          <w:sz w:val="24"/>
        </w:rPr>
        <w:t>来控制</w:t>
      </w:r>
      <w:r w:rsidRPr="008A3AC0">
        <w:rPr>
          <w:rFonts w:ascii="宋体" w:hAnsi="宋体"/>
          <w:sz w:val="24"/>
        </w:rPr>
        <w:t>。</w:t>
      </w:r>
    </w:p>
    <w:p w:rsidR="00C65BFB" w:rsidRPr="00C65BFB" w:rsidRDefault="00C65BFB" w:rsidP="00C65BFB">
      <w:pPr>
        <w:spacing w:line="360" w:lineRule="auto"/>
        <w:rPr>
          <w:rFonts w:ascii="宋体" w:hAnsi="宋体"/>
          <w:sz w:val="24"/>
          <w:u w:val="single"/>
        </w:rPr>
      </w:pPr>
      <w:r w:rsidRPr="008A3AC0">
        <w:rPr>
          <w:rFonts w:ascii="宋体" w:hAnsi="宋体" w:hint="eastAsia"/>
          <w:sz w:val="24"/>
        </w:rPr>
        <w:t>为了保证砌体接槎部位的砂浆饱满，一般应留</w:t>
      </w:r>
      <w:r w:rsidRPr="00C65BFB">
        <w:rPr>
          <w:rFonts w:ascii="宋体" w:hAnsi="宋体" w:hint="eastAsia"/>
          <w:sz w:val="24"/>
          <w:u w:val="single"/>
        </w:rPr>
        <w:t>斜槎</w:t>
      </w:r>
    </w:p>
    <w:p w:rsidR="00C65BFB" w:rsidRPr="008A3AC0" w:rsidRDefault="00C65BFB" w:rsidP="00C65BFB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 w:hint="eastAsia"/>
          <w:sz w:val="24"/>
        </w:rPr>
        <w:t>大体积砼早期出现裂缝的主要原因是</w:t>
      </w:r>
      <w:r w:rsidRPr="00C65BFB">
        <w:rPr>
          <w:rFonts w:ascii="宋体" w:hAnsi="宋体" w:hint="eastAsia"/>
          <w:sz w:val="24"/>
          <w:u w:val="single"/>
        </w:rPr>
        <w:t>砼构件出现内热外冷温差</w:t>
      </w:r>
      <w:r w:rsidRPr="008A3AC0">
        <w:rPr>
          <w:rFonts w:ascii="宋体" w:hAnsi="宋体" w:hint="eastAsia"/>
          <w:sz w:val="24"/>
        </w:rPr>
        <w:t>。</w:t>
      </w:r>
    </w:p>
    <w:p w:rsidR="00C65BFB" w:rsidRPr="008A3AC0" w:rsidRDefault="00C65BFB" w:rsidP="00C65BFB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>冷拉后的HPB235钢筋不得用作</w:t>
      </w:r>
      <w:r w:rsidRPr="00C65BFB">
        <w:rPr>
          <w:rFonts w:ascii="宋体" w:hAnsi="宋体" w:hint="eastAsia"/>
          <w:sz w:val="24"/>
          <w:u w:val="single"/>
        </w:rPr>
        <w:t>预应力钢筋</w:t>
      </w:r>
      <w:r>
        <w:rPr>
          <w:rFonts w:ascii="宋体" w:hAnsi="宋体" w:hint="eastAsia"/>
          <w:sz w:val="24"/>
        </w:rPr>
        <w:t>。</w:t>
      </w:r>
    </w:p>
    <w:p w:rsidR="00C65BFB" w:rsidRPr="008A3AC0" w:rsidRDefault="00C65BFB" w:rsidP="00C65BFB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 w:hint="eastAsia"/>
          <w:sz w:val="24"/>
        </w:rPr>
        <w:t>一般建筑结构</w:t>
      </w:r>
      <w:r w:rsidRPr="008A3AC0">
        <w:rPr>
          <w:rFonts w:ascii="宋体" w:hAnsi="宋体"/>
          <w:sz w:val="24"/>
        </w:rPr>
        <w:t>混凝土</w:t>
      </w:r>
      <w:r w:rsidRPr="008A3AC0">
        <w:rPr>
          <w:rFonts w:ascii="宋体" w:hAnsi="宋体" w:hint="eastAsia"/>
          <w:sz w:val="24"/>
        </w:rPr>
        <w:t>使用的石子最大粒径不得超过钢筋净距3/4。</w:t>
      </w:r>
    </w:p>
    <w:p w:rsidR="00C65BFB" w:rsidRPr="008A3AC0" w:rsidRDefault="00C65BFB" w:rsidP="00C65BFB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 w:hint="eastAsia"/>
          <w:sz w:val="24"/>
        </w:rPr>
        <w:t>砌砖墙留直搓时，需加拉结筋，对抗震设防烈度为6度、7度地区，拉结筋每边埋入墙内的长度不应小于</w:t>
      </w:r>
      <w:smartTag w:uri="urn:schemas-microsoft-com:office:smarttags" w:element="chmetcnv">
        <w:smartTagPr>
          <w:attr w:name="style" w:val="BACKGROUND-POSITION: left bottom; BACKGROUND-IMAGE: url(res://ietag.dll/#34/#1001); BACKGROUND-REPEAT: repeat-x"/>
          <w:attr w:name="tabIndex" w:val="0"/>
          <w:attr w:name="UnitName" w:val="mm"/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 w:rsidRPr="00C65BFB">
          <w:rPr>
            <w:rFonts w:ascii="宋体" w:hAnsi="宋体" w:hint="eastAsia"/>
            <w:sz w:val="24"/>
            <w:u w:val="single"/>
          </w:rPr>
          <w:t>500mm</w:t>
        </w:r>
      </w:smartTag>
      <w:r w:rsidRPr="008A3AC0">
        <w:rPr>
          <w:rFonts w:ascii="宋体" w:hAnsi="宋体" w:hint="eastAsia"/>
          <w:sz w:val="24"/>
        </w:rPr>
        <w:t>。</w:t>
      </w:r>
    </w:p>
    <w:p w:rsidR="00C65BFB" w:rsidRPr="008A3AC0" w:rsidRDefault="00C65BFB" w:rsidP="00C65BFB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>泥浆护壁成孔灌注桩成孔机械可采用</w:t>
      </w:r>
      <w:r w:rsidRPr="00C65BFB">
        <w:rPr>
          <w:rFonts w:ascii="宋体" w:hAnsi="宋体"/>
          <w:sz w:val="24"/>
          <w:u w:val="single"/>
        </w:rPr>
        <w:t>冲击钻</w:t>
      </w:r>
    </w:p>
    <w:p w:rsidR="00C65BFB" w:rsidRPr="008A3AC0" w:rsidRDefault="00C65BFB" w:rsidP="00C65BFB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 w:hint="eastAsia"/>
          <w:sz w:val="24"/>
        </w:rPr>
        <w:t>一般</w:t>
      </w:r>
      <w:r w:rsidRPr="008A3AC0">
        <w:rPr>
          <w:rFonts w:ascii="宋体" w:hAnsi="宋体"/>
          <w:sz w:val="24"/>
        </w:rPr>
        <w:t>混凝土</w:t>
      </w:r>
      <w:r w:rsidRPr="008A3AC0">
        <w:rPr>
          <w:rFonts w:ascii="宋体" w:hAnsi="宋体" w:hint="eastAsia"/>
          <w:sz w:val="24"/>
        </w:rPr>
        <w:t>结构养护采用的是</w:t>
      </w:r>
      <w:r w:rsidRPr="00C65BFB">
        <w:rPr>
          <w:rFonts w:ascii="宋体" w:hAnsi="宋体" w:hint="eastAsia"/>
          <w:sz w:val="24"/>
          <w:u w:val="single"/>
        </w:rPr>
        <w:t>自然养护</w:t>
      </w:r>
    </w:p>
    <w:p w:rsidR="00C65BFB" w:rsidRDefault="00C65BFB" w:rsidP="00C65BFB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>在沉孔灌注桩施工中若遇砂质土层最宜采用的桩锤是</w:t>
      </w:r>
      <w:r w:rsidRPr="00C65BFB">
        <w:rPr>
          <w:rFonts w:ascii="宋体" w:hAnsi="宋体"/>
          <w:sz w:val="24"/>
          <w:u w:val="single"/>
        </w:rPr>
        <w:t>振动锤</w:t>
      </w:r>
    </w:p>
    <w:p w:rsidR="00C65BFB" w:rsidRPr="008A3AC0" w:rsidRDefault="00C65BFB" w:rsidP="00C65BFB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>混凝土预制简支梁的吊点位置宜距梁端为</w:t>
      </w:r>
      <w:r w:rsidRPr="00C65BFB">
        <w:rPr>
          <w:rFonts w:ascii="宋体" w:hAnsi="宋体"/>
          <w:sz w:val="24"/>
          <w:u w:val="single"/>
        </w:rPr>
        <w:t>0．293 L</w:t>
      </w:r>
      <w:r w:rsidRPr="008A3AC0">
        <w:rPr>
          <w:rFonts w:ascii="宋体" w:hAnsi="宋体"/>
          <w:sz w:val="24"/>
        </w:rPr>
        <w:t>。</w:t>
      </w:r>
    </w:p>
    <w:p w:rsidR="00FA4992" w:rsidRDefault="00FA4992"/>
    <w:p w:rsidR="00C65BFB" w:rsidRDefault="00C65BFB">
      <w:pPr>
        <w:rPr>
          <w:rFonts w:ascii="宋体" w:hAnsi="宋体"/>
          <w:sz w:val="24"/>
        </w:rPr>
      </w:pPr>
    </w:p>
    <w:p w:rsidR="00C65BFB" w:rsidRDefault="00C65BF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松软土坑的处理包括哪些内容？</w:t>
      </w:r>
    </w:p>
    <w:p w:rsidR="00C65BFB" w:rsidRPr="009E354A" w:rsidRDefault="00FA4992" w:rsidP="009E354A">
      <w:pPr>
        <w:snapToGrid w:val="0"/>
        <w:spacing w:beforeLines="50" w:line="300" w:lineRule="auto"/>
        <w:ind w:firstLineChars="50" w:firstLine="120"/>
        <w:jc w:val="left"/>
        <w:rPr>
          <w:rFonts w:ascii="宋体" w:hAnsi="宋体"/>
          <w:sz w:val="24"/>
          <w:szCs w:val="24"/>
        </w:rPr>
      </w:pPr>
      <w:r w:rsidRPr="009E354A">
        <w:rPr>
          <w:rFonts w:ascii="宋体" w:hAnsi="宋体"/>
          <w:sz w:val="24"/>
          <w:szCs w:val="24"/>
        </w:rPr>
        <w:fldChar w:fldCharType="begin"/>
      </w:r>
      <w:r w:rsidR="00C65BFB" w:rsidRPr="009E354A">
        <w:rPr>
          <w:rFonts w:ascii="宋体" w:hAnsi="宋体"/>
          <w:sz w:val="24"/>
          <w:szCs w:val="24"/>
        </w:rPr>
        <w:instrText xml:space="preserve"> </w:instrText>
      </w:r>
      <w:r w:rsidR="00C65BFB" w:rsidRPr="009E354A">
        <w:rPr>
          <w:rFonts w:ascii="宋体" w:hAnsi="宋体" w:hint="eastAsia"/>
          <w:sz w:val="24"/>
          <w:szCs w:val="24"/>
        </w:rPr>
        <w:instrText>eq \o\ac(</w:instrText>
      </w:r>
      <w:r w:rsidR="00C65BFB" w:rsidRPr="009E354A">
        <w:rPr>
          <w:rFonts w:ascii="宋体" w:hAnsi="宋体" w:hint="eastAsia"/>
          <w:position w:val="-4"/>
          <w:sz w:val="24"/>
          <w:szCs w:val="24"/>
        </w:rPr>
        <w:instrText>○</w:instrText>
      </w:r>
      <w:r w:rsidR="00C65BFB" w:rsidRPr="009E354A">
        <w:rPr>
          <w:rFonts w:ascii="宋体" w:hAnsi="宋体" w:hint="eastAsia"/>
          <w:sz w:val="24"/>
          <w:szCs w:val="24"/>
        </w:rPr>
        <w:instrText>,1)</w:instrText>
      </w:r>
      <w:r w:rsidRPr="009E354A">
        <w:rPr>
          <w:rFonts w:ascii="宋体" w:hAnsi="宋体"/>
          <w:sz w:val="24"/>
          <w:szCs w:val="24"/>
        </w:rPr>
        <w:fldChar w:fldCharType="end"/>
      </w:r>
      <w:r w:rsidR="00C65BFB" w:rsidRPr="009E354A">
        <w:rPr>
          <w:rFonts w:ascii="宋体" w:hAnsi="宋体" w:hint="eastAsia"/>
          <w:sz w:val="24"/>
          <w:szCs w:val="24"/>
        </w:rPr>
        <w:t xml:space="preserve">松软土坑的范围较小 。                     </w:t>
      </w:r>
    </w:p>
    <w:p w:rsidR="00C65BFB" w:rsidRPr="009E354A" w:rsidRDefault="00FA4992" w:rsidP="009E354A">
      <w:pPr>
        <w:snapToGrid w:val="0"/>
        <w:spacing w:beforeLines="50" w:line="300" w:lineRule="auto"/>
        <w:jc w:val="left"/>
        <w:rPr>
          <w:rFonts w:ascii="宋体" w:hAnsi="宋体"/>
          <w:sz w:val="24"/>
          <w:szCs w:val="24"/>
        </w:rPr>
      </w:pPr>
      <w:r w:rsidRPr="009E354A">
        <w:rPr>
          <w:rFonts w:ascii="宋体" w:hAnsi="宋体"/>
          <w:sz w:val="24"/>
          <w:szCs w:val="24"/>
        </w:rPr>
        <w:fldChar w:fldCharType="begin"/>
      </w:r>
      <w:r w:rsidR="00C65BFB" w:rsidRPr="009E354A">
        <w:rPr>
          <w:rFonts w:ascii="宋体" w:hAnsi="宋体"/>
          <w:sz w:val="24"/>
          <w:szCs w:val="24"/>
        </w:rPr>
        <w:instrText xml:space="preserve"> </w:instrText>
      </w:r>
      <w:r w:rsidR="00C65BFB" w:rsidRPr="009E354A">
        <w:rPr>
          <w:rFonts w:ascii="宋体" w:hAnsi="宋体" w:hint="eastAsia"/>
          <w:sz w:val="24"/>
          <w:szCs w:val="24"/>
        </w:rPr>
        <w:instrText>eq \o\ac(</w:instrText>
      </w:r>
      <w:r w:rsidR="00C65BFB" w:rsidRPr="009E354A">
        <w:rPr>
          <w:rFonts w:ascii="宋体" w:hAnsi="宋体" w:hint="eastAsia"/>
          <w:position w:val="-4"/>
          <w:sz w:val="24"/>
          <w:szCs w:val="24"/>
        </w:rPr>
        <w:instrText>○</w:instrText>
      </w:r>
      <w:r w:rsidR="00C65BFB" w:rsidRPr="009E354A">
        <w:rPr>
          <w:rFonts w:ascii="宋体" w:hAnsi="宋体" w:hint="eastAsia"/>
          <w:sz w:val="24"/>
          <w:szCs w:val="24"/>
        </w:rPr>
        <w:instrText>,2)</w:instrText>
      </w:r>
      <w:r w:rsidRPr="009E354A">
        <w:rPr>
          <w:rFonts w:ascii="宋体" w:hAnsi="宋体"/>
          <w:sz w:val="24"/>
          <w:szCs w:val="24"/>
        </w:rPr>
        <w:fldChar w:fldCharType="end"/>
      </w:r>
      <w:r w:rsidR="00C65BFB" w:rsidRPr="009E354A">
        <w:rPr>
          <w:rFonts w:ascii="宋体" w:hAnsi="宋体" w:hint="eastAsia"/>
          <w:sz w:val="24"/>
          <w:szCs w:val="24"/>
        </w:rPr>
        <w:t xml:space="preserve">松软土坑的范围较大。                           </w:t>
      </w:r>
    </w:p>
    <w:p w:rsidR="00C65BFB" w:rsidRPr="009E354A" w:rsidRDefault="00FA4992" w:rsidP="009E354A">
      <w:pPr>
        <w:snapToGrid w:val="0"/>
        <w:spacing w:beforeLines="50" w:line="300" w:lineRule="auto"/>
        <w:jc w:val="left"/>
        <w:rPr>
          <w:rFonts w:ascii="宋体" w:hAnsi="宋体"/>
          <w:sz w:val="24"/>
          <w:szCs w:val="24"/>
        </w:rPr>
      </w:pPr>
      <w:r w:rsidRPr="009E354A">
        <w:rPr>
          <w:rFonts w:ascii="宋体" w:hAnsi="宋体"/>
          <w:sz w:val="24"/>
          <w:szCs w:val="24"/>
        </w:rPr>
        <w:lastRenderedPageBreak/>
        <w:fldChar w:fldCharType="begin"/>
      </w:r>
      <w:r w:rsidR="00C65BFB" w:rsidRPr="009E354A">
        <w:rPr>
          <w:rFonts w:ascii="宋体" w:hAnsi="宋体"/>
          <w:sz w:val="24"/>
          <w:szCs w:val="24"/>
        </w:rPr>
        <w:instrText xml:space="preserve"> </w:instrText>
      </w:r>
      <w:r w:rsidR="00C65BFB" w:rsidRPr="009E354A">
        <w:rPr>
          <w:rFonts w:ascii="宋体" w:hAnsi="宋体" w:hint="eastAsia"/>
          <w:sz w:val="24"/>
          <w:szCs w:val="24"/>
        </w:rPr>
        <w:instrText>eq \o\ac(</w:instrText>
      </w:r>
      <w:r w:rsidR="00C65BFB" w:rsidRPr="009E354A">
        <w:rPr>
          <w:rFonts w:ascii="宋体" w:hAnsi="宋体" w:hint="eastAsia"/>
          <w:position w:val="-4"/>
          <w:sz w:val="24"/>
          <w:szCs w:val="24"/>
        </w:rPr>
        <w:instrText>○</w:instrText>
      </w:r>
      <w:r w:rsidR="00C65BFB" w:rsidRPr="009E354A">
        <w:rPr>
          <w:rFonts w:ascii="宋体" w:hAnsi="宋体" w:hint="eastAsia"/>
          <w:sz w:val="24"/>
          <w:szCs w:val="24"/>
        </w:rPr>
        <w:instrText>,3)</w:instrText>
      </w:r>
      <w:r w:rsidRPr="009E354A">
        <w:rPr>
          <w:rFonts w:ascii="宋体" w:hAnsi="宋体"/>
          <w:sz w:val="24"/>
          <w:szCs w:val="24"/>
        </w:rPr>
        <w:fldChar w:fldCharType="end"/>
      </w:r>
      <w:r w:rsidR="00C65BFB" w:rsidRPr="009E354A">
        <w:rPr>
          <w:rFonts w:ascii="宋体" w:hAnsi="宋体" w:hint="eastAsia"/>
          <w:sz w:val="24"/>
          <w:szCs w:val="24"/>
        </w:rPr>
        <w:t xml:space="preserve">松软土坑范围较大其长度超过5米。               </w:t>
      </w:r>
    </w:p>
    <w:p w:rsidR="00C65BFB" w:rsidRPr="009E354A" w:rsidRDefault="00FA4992" w:rsidP="009E354A">
      <w:pPr>
        <w:snapToGrid w:val="0"/>
        <w:spacing w:beforeLines="50" w:line="300" w:lineRule="auto"/>
        <w:jc w:val="left"/>
        <w:rPr>
          <w:rFonts w:ascii="宋体" w:hAnsi="宋体"/>
          <w:sz w:val="24"/>
          <w:szCs w:val="24"/>
        </w:rPr>
      </w:pPr>
      <w:r w:rsidRPr="009E354A">
        <w:rPr>
          <w:rFonts w:ascii="宋体" w:hAnsi="宋体"/>
          <w:sz w:val="24"/>
          <w:szCs w:val="24"/>
        </w:rPr>
        <w:fldChar w:fldCharType="begin"/>
      </w:r>
      <w:r w:rsidR="00C65BFB" w:rsidRPr="009E354A">
        <w:rPr>
          <w:rFonts w:ascii="宋体" w:hAnsi="宋体"/>
          <w:sz w:val="24"/>
          <w:szCs w:val="24"/>
        </w:rPr>
        <w:instrText xml:space="preserve"> </w:instrText>
      </w:r>
      <w:r w:rsidR="00C65BFB" w:rsidRPr="009E354A">
        <w:rPr>
          <w:rFonts w:ascii="宋体" w:hAnsi="宋体" w:hint="eastAsia"/>
          <w:sz w:val="24"/>
          <w:szCs w:val="24"/>
        </w:rPr>
        <w:instrText>eq \o\ac(</w:instrText>
      </w:r>
      <w:r w:rsidR="00C65BFB" w:rsidRPr="009E354A">
        <w:rPr>
          <w:rFonts w:ascii="宋体" w:hAnsi="宋体" w:hint="eastAsia"/>
          <w:position w:val="-4"/>
          <w:sz w:val="24"/>
          <w:szCs w:val="24"/>
        </w:rPr>
        <w:instrText>○</w:instrText>
      </w:r>
      <w:r w:rsidR="00C65BFB" w:rsidRPr="009E354A">
        <w:rPr>
          <w:rFonts w:ascii="宋体" w:hAnsi="宋体" w:hint="eastAsia"/>
          <w:sz w:val="24"/>
          <w:szCs w:val="24"/>
        </w:rPr>
        <w:instrText>,4)</w:instrText>
      </w:r>
      <w:r w:rsidRPr="009E354A">
        <w:rPr>
          <w:rFonts w:ascii="宋体" w:hAnsi="宋体"/>
          <w:sz w:val="24"/>
          <w:szCs w:val="24"/>
        </w:rPr>
        <w:fldChar w:fldCharType="end"/>
      </w:r>
      <w:r w:rsidR="00C65BFB" w:rsidRPr="009E354A">
        <w:rPr>
          <w:rFonts w:ascii="宋体" w:hAnsi="宋体" w:hint="eastAsia"/>
          <w:sz w:val="24"/>
          <w:szCs w:val="24"/>
        </w:rPr>
        <w:t xml:space="preserve">松软土坑较深且大于槽宽或大于1.5米。          </w:t>
      </w:r>
    </w:p>
    <w:p w:rsidR="00C65BFB" w:rsidRDefault="00FA4992" w:rsidP="00C65BFB">
      <w:pPr>
        <w:rPr>
          <w:rFonts w:ascii="宋体" w:hAnsi="宋体"/>
          <w:sz w:val="24"/>
        </w:rPr>
      </w:pPr>
      <w:r w:rsidRPr="009E354A">
        <w:rPr>
          <w:rFonts w:ascii="宋体" w:hAnsi="宋体"/>
          <w:sz w:val="24"/>
          <w:szCs w:val="24"/>
        </w:rPr>
        <w:fldChar w:fldCharType="begin"/>
      </w:r>
      <w:r w:rsidR="00C65BFB" w:rsidRPr="009E354A">
        <w:rPr>
          <w:rFonts w:ascii="宋体" w:hAnsi="宋体"/>
          <w:sz w:val="24"/>
          <w:szCs w:val="24"/>
        </w:rPr>
        <w:instrText xml:space="preserve"> </w:instrText>
      </w:r>
      <w:r w:rsidR="00C65BFB" w:rsidRPr="009E354A">
        <w:rPr>
          <w:rFonts w:ascii="宋体" w:hAnsi="宋体" w:hint="eastAsia"/>
          <w:sz w:val="24"/>
          <w:szCs w:val="24"/>
        </w:rPr>
        <w:instrText>eq \o\ac(</w:instrText>
      </w:r>
      <w:r w:rsidR="00C65BFB" w:rsidRPr="009E354A">
        <w:rPr>
          <w:rFonts w:ascii="宋体" w:hAnsi="宋体" w:hint="eastAsia"/>
          <w:position w:val="-4"/>
          <w:sz w:val="24"/>
          <w:szCs w:val="24"/>
        </w:rPr>
        <w:instrText>○</w:instrText>
      </w:r>
      <w:r w:rsidR="00C65BFB" w:rsidRPr="009E354A">
        <w:rPr>
          <w:rFonts w:ascii="宋体" w:hAnsi="宋体" w:hint="eastAsia"/>
          <w:sz w:val="24"/>
          <w:szCs w:val="24"/>
        </w:rPr>
        <w:instrText>,5)</w:instrText>
      </w:r>
      <w:r w:rsidRPr="009E354A">
        <w:rPr>
          <w:rFonts w:ascii="宋体" w:hAnsi="宋体"/>
          <w:sz w:val="24"/>
          <w:szCs w:val="24"/>
        </w:rPr>
        <w:fldChar w:fldCharType="end"/>
      </w:r>
      <w:r w:rsidR="00C65BFB" w:rsidRPr="009E354A">
        <w:rPr>
          <w:rFonts w:ascii="宋体" w:hAnsi="宋体" w:hint="eastAsia"/>
          <w:sz w:val="24"/>
          <w:szCs w:val="24"/>
        </w:rPr>
        <w:t xml:space="preserve">松软土坑下水位较高。 </w:t>
      </w:r>
      <w:r w:rsidR="00C65BFB" w:rsidRPr="00A422C4">
        <w:rPr>
          <w:rFonts w:ascii="宋体" w:hAnsi="宋体" w:hint="eastAsia"/>
          <w:sz w:val="28"/>
          <w:szCs w:val="28"/>
        </w:rPr>
        <w:t xml:space="preserve">        </w:t>
      </w:r>
    </w:p>
    <w:p w:rsidR="00C65BFB" w:rsidRDefault="00C65BFB">
      <w:pPr>
        <w:rPr>
          <w:rFonts w:ascii="宋体" w:hAnsi="宋体"/>
          <w:sz w:val="24"/>
        </w:rPr>
      </w:pPr>
    </w:p>
    <w:p w:rsidR="00C65BFB" w:rsidRDefault="00C65BFB">
      <w:pPr>
        <w:rPr>
          <w:sz w:val="24"/>
        </w:rPr>
      </w:pPr>
    </w:p>
    <w:p w:rsidR="00C65BFB" w:rsidRDefault="00C65BFB">
      <w:pPr>
        <w:rPr>
          <w:sz w:val="24"/>
        </w:rPr>
      </w:pPr>
    </w:p>
    <w:p w:rsidR="00C65BFB" w:rsidRDefault="00C65BFB">
      <w:pPr>
        <w:rPr>
          <w:sz w:val="24"/>
        </w:rPr>
      </w:pPr>
      <w:r>
        <w:rPr>
          <w:rFonts w:hint="eastAsia"/>
          <w:sz w:val="24"/>
        </w:rPr>
        <w:t>混凝土养护的</w:t>
      </w:r>
      <w:r w:rsidRPr="009173CF">
        <w:rPr>
          <w:rFonts w:hint="eastAsia"/>
          <w:sz w:val="24"/>
        </w:rPr>
        <w:t>要点有哪些？</w:t>
      </w:r>
    </w:p>
    <w:p w:rsidR="00C65BFB" w:rsidRPr="009E354A" w:rsidRDefault="00C65BFB" w:rsidP="009E354A">
      <w:pPr>
        <w:snapToGrid w:val="0"/>
        <w:spacing w:beforeLines="50" w:line="300" w:lineRule="auto"/>
        <w:jc w:val="left"/>
        <w:rPr>
          <w:rFonts w:ascii="宋体" w:hAnsi="宋体"/>
          <w:sz w:val="24"/>
          <w:szCs w:val="24"/>
        </w:rPr>
      </w:pPr>
      <w:r w:rsidRPr="009E354A">
        <w:rPr>
          <w:rFonts w:ascii="宋体" w:hAnsi="宋体" w:hint="eastAsia"/>
          <w:sz w:val="24"/>
          <w:szCs w:val="24"/>
        </w:rPr>
        <w:t xml:space="preserve">(1).混凝土浇捣后能逐渐凝结硬化，主要是因为水泥水化作用的结果，而水化作用需要适当的湿度和温度。             </w:t>
      </w:r>
    </w:p>
    <w:p w:rsidR="00C65BFB" w:rsidRPr="009E354A" w:rsidRDefault="00C65BFB" w:rsidP="009E354A">
      <w:pPr>
        <w:snapToGrid w:val="0"/>
        <w:spacing w:beforeLines="50" w:line="300" w:lineRule="auto"/>
        <w:jc w:val="left"/>
        <w:rPr>
          <w:rFonts w:ascii="宋体" w:hAnsi="宋体"/>
          <w:sz w:val="24"/>
          <w:szCs w:val="24"/>
        </w:rPr>
      </w:pPr>
      <w:r w:rsidRPr="009E354A">
        <w:rPr>
          <w:rFonts w:ascii="宋体" w:hAnsi="宋体" w:hint="eastAsia"/>
          <w:sz w:val="24"/>
          <w:szCs w:val="24"/>
        </w:rPr>
        <w:t xml:space="preserve">(2).在混凝土浇筑完毕后，应在12小时以内加以覆盖和浇水，干硬性混凝土应于浇筑完毕后立即进行养护。                 </w:t>
      </w:r>
    </w:p>
    <w:p w:rsidR="00C65BFB" w:rsidRPr="009E354A" w:rsidRDefault="00C65BFB" w:rsidP="009E354A">
      <w:pPr>
        <w:snapToGrid w:val="0"/>
        <w:spacing w:beforeLines="50" w:line="300" w:lineRule="auto"/>
        <w:jc w:val="left"/>
        <w:rPr>
          <w:rFonts w:ascii="宋体" w:hAnsi="宋体"/>
          <w:sz w:val="24"/>
          <w:szCs w:val="24"/>
        </w:rPr>
      </w:pPr>
      <w:r w:rsidRPr="009E354A">
        <w:rPr>
          <w:rFonts w:ascii="宋体" w:hAnsi="宋体" w:hint="eastAsia"/>
          <w:sz w:val="24"/>
          <w:szCs w:val="24"/>
        </w:rPr>
        <w:t xml:space="preserve">(3).常用的混凝土养护方法是自然养护法。                </w:t>
      </w:r>
    </w:p>
    <w:p w:rsidR="00C65BFB" w:rsidRPr="009E354A" w:rsidRDefault="00C65BFB" w:rsidP="009E354A">
      <w:pPr>
        <w:snapToGrid w:val="0"/>
        <w:spacing w:beforeLines="50" w:line="300" w:lineRule="auto"/>
        <w:jc w:val="left"/>
        <w:rPr>
          <w:rFonts w:ascii="宋体" w:hAnsi="宋体"/>
          <w:sz w:val="24"/>
          <w:szCs w:val="24"/>
        </w:rPr>
      </w:pPr>
      <w:r w:rsidRPr="009E354A">
        <w:rPr>
          <w:rFonts w:ascii="宋体" w:hAnsi="宋体" w:hint="eastAsia"/>
          <w:sz w:val="24"/>
          <w:szCs w:val="24"/>
        </w:rPr>
        <w:t xml:space="preserve">(4).自然养护又可分为洒水养护和喷洒塑料薄膜养护两种。  </w:t>
      </w:r>
    </w:p>
    <w:p w:rsidR="00C65BFB" w:rsidRPr="009E354A" w:rsidRDefault="00C65BFB" w:rsidP="00C65BFB">
      <w:pPr>
        <w:rPr>
          <w:sz w:val="24"/>
          <w:szCs w:val="24"/>
        </w:rPr>
      </w:pPr>
      <w:r w:rsidRPr="009E354A">
        <w:rPr>
          <w:rFonts w:ascii="宋体" w:hAnsi="宋体" w:hint="eastAsia"/>
          <w:sz w:val="24"/>
          <w:szCs w:val="24"/>
        </w:rPr>
        <w:t xml:space="preserve">(5).混凝土必须养护至其强度达到1.2N </w:t>
      </w:r>
      <w:r w:rsidRPr="009E354A">
        <w:rPr>
          <w:rFonts w:ascii="宋体" w:hAnsi="宋体"/>
          <w:sz w:val="24"/>
          <w:szCs w:val="24"/>
        </w:rPr>
        <w:t>/mm2</w:t>
      </w:r>
      <w:r w:rsidRPr="009E354A">
        <w:rPr>
          <w:rFonts w:ascii="宋体" w:hAnsi="宋体" w:hint="eastAsia"/>
          <w:sz w:val="24"/>
          <w:szCs w:val="24"/>
        </w:rPr>
        <w:t>以上，才准在上面行人和架设支架、安装模板，但不得冲击混凝土。</w:t>
      </w:r>
    </w:p>
    <w:sectPr w:rsidR="00C65BFB" w:rsidRPr="009E354A" w:rsidSect="00FA4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3FC" w:rsidRDefault="008B53FC" w:rsidP="00C65BFB">
      <w:r>
        <w:separator/>
      </w:r>
    </w:p>
  </w:endnote>
  <w:endnote w:type="continuationSeparator" w:id="1">
    <w:p w:rsidR="008B53FC" w:rsidRDefault="008B53FC" w:rsidP="00C65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3FC" w:rsidRDefault="008B53FC" w:rsidP="00C65BFB">
      <w:r>
        <w:separator/>
      </w:r>
    </w:p>
  </w:footnote>
  <w:footnote w:type="continuationSeparator" w:id="1">
    <w:p w:rsidR="008B53FC" w:rsidRDefault="008B53FC" w:rsidP="00C65B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5BFB"/>
    <w:rsid w:val="005E63ED"/>
    <w:rsid w:val="00762A61"/>
    <w:rsid w:val="008B53FC"/>
    <w:rsid w:val="009E354A"/>
    <w:rsid w:val="00C65BFB"/>
    <w:rsid w:val="00FA4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F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5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5B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5B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5B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172</Words>
  <Characters>987</Characters>
  <Application>Microsoft Office Word</Application>
  <DocSecurity>0</DocSecurity>
  <Lines>8</Lines>
  <Paragraphs>2</Paragraphs>
  <ScaleCrop>false</ScaleCrop>
  <Company>中国石油大学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pc-009</dc:creator>
  <cp:keywords/>
  <dc:description/>
  <cp:lastModifiedBy>pc-009</cp:lastModifiedBy>
  <cp:revision>5</cp:revision>
  <dcterms:created xsi:type="dcterms:W3CDTF">2015-05-23T10:11:00Z</dcterms:created>
  <dcterms:modified xsi:type="dcterms:W3CDTF">2015-06-07T12:15:00Z</dcterms:modified>
</cp:coreProperties>
</file>